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0DA0" w14:textId="50F3CBC4" w:rsidR="00F81CAD" w:rsidRPr="001A20B1" w:rsidRDefault="00E701E2" w:rsidP="001A20B1">
      <w:pPr>
        <w:spacing w:before="120" w:afterLines="120" w:after="288" w:line="360" w:lineRule="auto"/>
        <w:jc w:val="center"/>
        <w:rPr>
          <w:rFonts w:ascii="Calibri" w:eastAsia="Calibri" w:hAnsi="Calibri" w:cs="Calibri"/>
          <w:b/>
        </w:rPr>
      </w:pPr>
      <w:r w:rsidRPr="001A20B1">
        <w:rPr>
          <w:rFonts w:ascii="Calibri" w:hAnsi="Calibri" w:cs="Calibri"/>
          <w:b/>
        </w:rPr>
        <w:t xml:space="preserve">ANEXO </w:t>
      </w:r>
      <w:r w:rsidR="0067000C" w:rsidRPr="001A20B1">
        <w:rPr>
          <w:rFonts w:ascii="Calibri" w:hAnsi="Calibri" w:cs="Calibri"/>
          <w:b/>
        </w:rPr>
        <w:t>III</w:t>
      </w:r>
      <w:r w:rsidR="00C20CB6">
        <w:rPr>
          <w:rFonts w:ascii="Calibri" w:hAnsi="Calibri" w:cs="Calibri"/>
          <w:b/>
        </w:rPr>
        <w:t xml:space="preserve"> - </w:t>
      </w:r>
      <w:r w:rsidR="00ED141E" w:rsidRPr="001A20B1">
        <w:rPr>
          <w:rFonts w:ascii="Calibri" w:eastAsia="Calibri" w:hAnsi="Calibri" w:cs="Calibri"/>
          <w:b/>
        </w:rPr>
        <w:t>MINUTA DE CONTRATO DE</w:t>
      </w:r>
      <w:r w:rsidR="0090053D" w:rsidRPr="001A20B1">
        <w:rPr>
          <w:rFonts w:ascii="Calibri" w:eastAsia="Calibri" w:hAnsi="Calibri" w:cs="Calibri"/>
          <w:b/>
        </w:rPr>
        <w:t xml:space="preserve"> FORNECIMENTO </w:t>
      </w:r>
      <w:proofErr w:type="spellStart"/>
      <w:r w:rsidR="00ED141E" w:rsidRPr="001A20B1">
        <w:rPr>
          <w:rFonts w:ascii="Calibri" w:eastAsia="Calibri" w:hAnsi="Calibri" w:cs="Calibri"/>
          <w:b/>
        </w:rPr>
        <w:t>N°</w:t>
      </w:r>
      <w:proofErr w:type="spellEnd"/>
      <w:r w:rsidR="00ED141E" w:rsidRPr="001A20B1">
        <w:rPr>
          <w:rFonts w:ascii="Calibri" w:eastAsia="Calibri" w:hAnsi="Calibri" w:cs="Calibri"/>
          <w:b/>
        </w:rPr>
        <w:t>_____/2024</w:t>
      </w:r>
    </w:p>
    <w:p w14:paraId="27A039AA" w14:textId="366A559F" w:rsidR="0090053D" w:rsidRPr="001A20B1" w:rsidRDefault="00ED141E" w:rsidP="005A19DC">
      <w:pPr>
        <w:spacing w:before="120" w:afterLines="120" w:after="288"/>
        <w:rPr>
          <w:rFonts w:ascii="Calibri" w:eastAsia="Calibri" w:hAnsi="Calibri" w:cs="Calibri"/>
          <w:b/>
        </w:rPr>
      </w:pPr>
      <w:r w:rsidRPr="001A20B1">
        <w:rPr>
          <w:rFonts w:ascii="Calibri" w:eastAsia="Calibri" w:hAnsi="Calibri" w:cs="Calibri"/>
          <w:b/>
        </w:rPr>
        <w:t xml:space="preserve">REF.: PREGÃO N.º: </w:t>
      </w:r>
      <w:r w:rsidR="005A19DC">
        <w:rPr>
          <w:rFonts w:ascii="Calibri" w:eastAsia="Calibri" w:hAnsi="Calibri" w:cs="Calibri"/>
          <w:b/>
        </w:rPr>
        <w:t>90015</w:t>
      </w:r>
      <w:r w:rsidRPr="001A20B1">
        <w:rPr>
          <w:rFonts w:ascii="Calibri" w:eastAsia="Calibri" w:hAnsi="Calibri" w:cs="Calibri"/>
          <w:b/>
        </w:rPr>
        <w:t>/2024</w:t>
      </w:r>
    </w:p>
    <w:p w14:paraId="753D73DB" w14:textId="620AD9B3" w:rsidR="0090053D" w:rsidRDefault="0090053D" w:rsidP="005A19DC">
      <w:pPr>
        <w:spacing w:before="120" w:afterLines="120" w:after="288"/>
        <w:rPr>
          <w:rFonts w:ascii="Calibri" w:hAnsi="Calibri" w:cs="Calibri"/>
          <w:b/>
          <w:bCs/>
        </w:rPr>
      </w:pPr>
      <w:r w:rsidRPr="001A20B1">
        <w:rPr>
          <w:rFonts w:ascii="Calibri" w:hAnsi="Calibri" w:cs="Calibri"/>
          <w:b/>
          <w:bCs/>
        </w:rPr>
        <w:t>Processo</w:t>
      </w:r>
      <w:r w:rsidRPr="001A20B1">
        <w:rPr>
          <w:rFonts w:ascii="Calibri" w:hAnsi="Calibri" w:cs="Calibri"/>
          <w:b/>
          <w:bCs/>
          <w:spacing w:val="-3"/>
        </w:rPr>
        <w:t xml:space="preserve"> </w:t>
      </w:r>
      <w:r w:rsidRPr="001A20B1">
        <w:rPr>
          <w:rFonts w:ascii="Calibri" w:hAnsi="Calibri" w:cs="Calibri"/>
          <w:b/>
          <w:bCs/>
        </w:rPr>
        <w:t>n°</w:t>
      </w:r>
      <w:r w:rsidR="00CD4F71">
        <w:rPr>
          <w:rFonts w:ascii="Calibri" w:hAnsi="Calibri" w:cs="Calibri"/>
          <w:b/>
          <w:bCs/>
        </w:rPr>
        <w:t xml:space="preserve"> 16</w:t>
      </w:r>
      <w:r w:rsidR="00390191">
        <w:rPr>
          <w:rFonts w:ascii="Calibri" w:hAnsi="Calibri" w:cs="Calibri"/>
          <w:b/>
          <w:bCs/>
        </w:rPr>
        <w:t>95</w:t>
      </w:r>
      <w:r w:rsidRPr="001A20B1">
        <w:rPr>
          <w:rFonts w:ascii="Calibri" w:hAnsi="Calibri" w:cs="Calibri"/>
          <w:b/>
          <w:bCs/>
        </w:rPr>
        <w:t>/2024 (PRC</w:t>
      </w:r>
      <w:r w:rsidRPr="001A20B1">
        <w:rPr>
          <w:rFonts w:ascii="Calibri" w:hAnsi="Calibri" w:cs="Calibri"/>
          <w:b/>
          <w:bCs/>
          <w:spacing w:val="-2"/>
        </w:rPr>
        <w:t xml:space="preserve"> </w:t>
      </w:r>
      <w:r w:rsidRPr="001A20B1">
        <w:rPr>
          <w:rFonts w:ascii="Calibri" w:hAnsi="Calibri" w:cs="Calibri"/>
          <w:b/>
          <w:bCs/>
        </w:rPr>
        <w:t xml:space="preserve">SEI n° </w:t>
      </w:r>
      <w:r w:rsidR="005234E6">
        <w:rPr>
          <w:rFonts w:ascii="Calibri" w:hAnsi="Calibri" w:cs="Calibri"/>
          <w:b/>
          <w:bCs/>
        </w:rPr>
        <w:t>2</w:t>
      </w:r>
      <w:r w:rsidR="00390191">
        <w:rPr>
          <w:rFonts w:ascii="Calibri" w:hAnsi="Calibri" w:cs="Calibri"/>
          <w:b/>
          <w:bCs/>
        </w:rPr>
        <w:t>574</w:t>
      </w:r>
      <w:r w:rsidRPr="001A20B1">
        <w:rPr>
          <w:rFonts w:ascii="Calibri" w:hAnsi="Calibri" w:cs="Calibri"/>
          <w:b/>
          <w:bCs/>
        </w:rPr>
        <w:t>/2024-</w:t>
      </w:r>
      <w:r w:rsidR="00390191">
        <w:rPr>
          <w:rFonts w:ascii="Calibri" w:hAnsi="Calibri" w:cs="Calibri"/>
          <w:b/>
          <w:bCs/>
        </w:rPr>
        <w:t>4</w:t>
      </w:r>
      <w:r w:rsidRPr="001A20B1">
        <w:rPr>
          <w:rFonts w:ascii="Calibri" w:hAnsi="Calibri" w:cs="Calibri"/>
          <w:b/>
          <w:bCs/>
        </w:rPr>
        <w:t>).</w:t>
      </w:r>
    </w:p>
    <w:p w14:paraId="66F02C5A" w14:textId="77777777" w:rsidR="005A19DC" w:rsidRPr="001A20B1" w:rsidRDefault="005A19DC" w:rsidP="005A19DC">
      <w:pPr>
        <w:spacing w:before="120" w:afterLines="120" w:after="288"/>
        <w:rPr>
          <w:rFonts w:ascii="Calibri" w:hAnsi="Calibri" w:cs="Calibri"/>
          <w:b/>
          <w:bCs/>
        </w:rPr>
      </w:pPr>
    </w:p>
    <w:p w14:paraId="3D12E371" w14:textId="3AC5E729" w:rsidR="00ED141E" w:rsidRPr="001A20B1" w:rsidRDefault="00B02A6B" w:rsidP="001A20B1">
      <w:pPr>
        <w:spacing w:line="360" w:lineRule="auto"/>
        <w:jc w:val="both"/>
        <w:rPr>
          <w:rFonts w:ascii="Calibri" w:eastAsia="Calibri" w:hAnsi="Calibri" w:cs="Calibri"/>
        </w:rPr>
      </w:pPr>
      <w:r w:rsidRPr="001A20B1">
        <w:rPr>
          <w:rFonts w:ascii="Calibri" w:hAnsi="Calibri" w:cs="Calibri"/>
          <w:b/>
        </w:rPr>
        <w:t xml:space="preserve">CONTRATANTE: </w:t>
      </w:r>
      <w:r w:rsidR="00ED141E" w:rsidRPr="001A20B1">
        <w:rPr>
          <w:rFonts w:ascii="Calibri" w:eastAsia="Calibri" w:hAnsi="Calibri" w:cs="Calibri"/>
        </w:rPr>
        <w:t>Município de Viçosa - MG, com sede administrativa localizada na Rua Gomes Barbosa, n° 803, Centro, Viçosa-MG, neste ato representado pelo Prefeito Municipal Sr. RAIMUNDO NONATO CARDOSO.</w:t>
      </w:r>
    </w:p>
    <w:p w14:paraId="0EF21EEC" w14:textId="29063F85" w:rsidR="00B02A6B" w:rsidRPr="001A20B1" w:rsidRDefault="00B02A6B" w:rsidP="001A20B1">
      <w:pPr>
        <w:pStyle w:val="Corpodetexto"/>
        <w:tabs>
          <w:tab w:val="left" w:pos="2520"/>
        </w:tabs>
        <w:spacing w:line="360" w:lineRule="auto"/>
        <w:jc w:val="both"/>
        <w:rPr>
          <w:rFonts w:ascii="Calibri" w:hAnsi="Calibri" w:cs="Calibri"/>
        </w:rPr>
      </w:pPr>
      <w:r w:rsidRPr="001A20B1">
        <w:rPr>
          <w:rFonts w:ascii="Calibri" w:hAnsi="Calibri" w:cs="Calibri"/>
          <w:b/>
        </w:rPr>
        <w:t>CONTRATADA</w:t>
      </w:r>
      <w:r w:rsidRPr="001A20B1">
        <w:rPr>
          <w:rFonts w:ascii="Calibri" w:hAnsi="Calibri" w:cs="Calibri"/>
        </w:rPr>
        <w:t xml:space="preserve">: </w:t>
      </w:r>
    </w:p>
    <w:p w14:paraId="273C75D7" w14:textId="40FF95D3" w:rsidR="00ED141E" w:rsidRDefault="00ED141E" w:rsidP="001A20B1">
      <w:pPr>
        <w:spacing w:line="360" w:lineRule="auto"/>
        <w:jc w:val="both"/>
        <w:rPr>
          <w:rFonts w:ascii="Calibri" w:eastAsia="Calibri" w:hAnsi="Calibri" w:cs="Calibri"/>
        </w:rPr>
      </w:pPr>
      <w:r w:rsidRPr="001A20B1">
        <w:rPr>
          <w:rFonts w:ascii="Calibri" w:eastAsia="Calibri" w:hAnsi="Calibri" w:cs="Calibri"/>
          <w:b/>
        </w:rPr>
        <w:t>CONTRATO</w:t>
      </w:r>
      <w:r w:rsidRPr="001A20B1">
        <w:rPr>
          <w:rFonts w:ascii="Calibri" w:eastAsia="Calibri" w:hAnsi="Calibri" w:cs="Calibri"/>
        </w:rPr>
        <w:t xml:space="preserve">: Entre as partes retro nomeadas e qualificadas, fica ajustado o presente </w:t>
      </w:r>
      <w:r w:rsidRPr="001A20B1">
        <w:rPr>
          <w:rFonts w:ascii="Calibri" w:eastAsia="Calibri" w:hAnsi="Calibri" w:cs="Calibri"/>
          <w:b/>
          <w:bCs/>
        </w:rPr>
        <w:t>CONTRATO DE</w:t>
      </w:r>
      <w:r w:rsidR="00AA7BAD" w:rsidRPr="001A20B1">
        <w:rPr>
          <w:rFonts w:ascii="Calibri" w:eastAsia="Calibri" w:hAnsi="Calibri" w:cs="Calibri"/>
          <w:b/>
          <w:bCs/>
        </w:rPr>
        <w:t xml:space="preserve"> </w:t>
      </w:r>
      <w:r w:rsidR="00B64441" w:rsidRPr="001A20B1">
        <w:rPr>
          <w:rFonts w:ascii="Calibri" w:eastAsia="Calibri" w:hAnsi="Calibri" w:cs="Calibri"/>
          <w:b/>
          <w:bCs/>
        </w:rPr>
        <w:t xml:space="preserve">FORNECIMENTO </w:t>
      </w:r>
      <w:r w:rsidR="00833733" w:rsidRPr="001A20B1">
        <w:rPr>
          <w:rFonts w:ascii="Calibri" w:eastAsia="Calibri" w:hAnsi="Calibri" w:cs="Calibri"/>
        </w:rPr>
        <w:t>regido pela</w:t>
      </w:r>
      <w:r w:rsidRPr="001A20B1">
        <w:rPr>
          <w:rFonts w:ascii="Calibri" w:eastAsia="Calibri" w:hAnsi="Calibri" w:cs="Calibri"/>
        </w:rPr>
        <w:t xml:space="preserve"> Lei Federal nº 14.133/2021 e em sua regulamentação no âmbito municipal, por meio do Decreto nº 5.983/2023, na Lei Complementar n° 123/2006 e, e pelas demais normas que dispõem sobre a matéria, nos termos das seguintes cláusulas e condições:</w:t>
      </w:r>
    </w:p>
    <w:p w14:paraId="7A4D4C6B" w14:textId="77777777" w:rsidR="00481082" w:rsidRDefault="00481082" w:rsidP="001A20B1">
      <w:pPr>
        <w:spacing w:line="360" w:lineRule="auto"/>
        <w:jc w:val="both"/>
        <w:rPr>
          <w:rFonts w:ascii="Calibri" w:eastAsia="Calibri" w:hAnsi="Calibri" w:cs="Calibri"/>
        </w:rPr>
      </w:pPr>
    </w:p>
    <w:p w14:paraId="6729116A" w14:textId="5F2B0033" w:rsidR="00DC41DD" w:rsidRPr="001A20B1" w:rsidRDefault="00DC41DD" w:rsidP="001A20B1">
      <w:pPr>
        <w:pStyle w:val="Nivel01"/>
        <w:numPr>
          <w:ilvl w:val="0"/>
          <w:numId w:val="9"/>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CLÁUSULA PRIMEIRA – OBJETO (</w:t>
      </w:r>
      <w:hyperlink r:id="rId11" w:anchor="art92" w:history="1">
        <w:r w:rsidRPr="001A20B1">
          <w:rPr>
            <w:rStyle w:val="Hyperlink"/>
            <w:rFonts w:ascii="Calibri" w:hAnsi="Calibri" w:cs="Calibri"/>
            <w:color w:val="000000" w:themeColor="text1"/>
            <w:sz w:val="24"/>
            <w:szCs w:val="24"/>
          </w:rPr>
          <w:t>art. 92, I e II</w:t>
        </w:r>
      </w:hyperlink>
      <w:r w:rsidRPr="001A20B1">
        <w:rPr>
          <w:rFonts w:ascii="Calibri" w:hAnsi="Calibri" w:cs="Calibri"/>
          <w:color w:val="000000" w:themeColor="text1"/>
          <w:sz w:val="24"/>
          <w:szCs w:val="24"/>
        </w:rPr>
        <w:t>)</w:t>
      </w:r>
    </w:p>
    <w:p w14:paraId="2D8DFE54" w14:textId="3BED492C" w:rsidR="00DC41DD" w:rsidRPr="001A20B1" w:rsidRDefault="00DC41DD" w:rsidP="001A20B1">
      <w:pPr>
        <w:pStyle w:val="PargrafodaLista"/>
        <w:numPr>
          <w:ilvl w:val="1"/>
          <w:numId w:val="17"/>
        </w:numPr>
        <w:spacing w:line="360" w:lineRule="auto"/>
        <w:jc w:val="both"/>
        <w:rPr>
          <w:rFonts w:ascii="Calibri" w:hAnsi="Calibri" w:cs="Calibri"/>
          <w:b/>
          <w:bCs/>
        </w:rPr>
      </w:pPr>
      <w:r w:rsidRPr="001A20B1">
        <w:rPr>
          <w:rFonts w:ascii="Calibri" w:hAnsi="Calibri" w:cs="Calibri"/>
          <w:color w:val="000000" w:themeColor="text1"/>
        </w:rPr>
        <w:t>O objeto do presente instrumento é</w:t>
      </w:r>
      <w:r w:rsidR="00833733" w:rsidRPr="001A20B1">
        <w:rPr>
          <w:rFonts w:ascii="Calibri" w:hAnsi="Calibri" w:cs="Calibri"/>
          <w:color w:val="000000" w:themeColor="text1"/>
        </w:rPr>
        <w:t xml:space="preserve"> a</w:t>
      </w:r>
      <w:r w:rsidRPr="001A20B1">
        <w:rPr>
          <w:rFonts w:ascii="Calibri" w:hAnsi="Calibri" w:cs="Calibri"/>
          <w:color w:val="000000" w:themeColor="text1"/>
        </w:rPr>
        <w:t xml:space="preserve"> </w:t>
      </w:r>
      <w:r w:rsidR="00F6279C" w:rsidRPr="00F6279C">
        <w:rPr>
          <w:rFonts w:ascii="Calibri" w:hAnsi="Calibri" w:cs="Calibri"/>
          <w:b/>
          <w:color w:val="000000" w:themeColor="text1"/>
        </w:rPr>
        <w:t>a</w:t>
      </w:r>
      <w:r w:rsidR="00390191">
        <w:rPr>
          <w:rFonts w:ascii="Calibri" w:eastAsia="Calibri" w:hAnsi="Calibri" w:cs="Calibri"/>
          <w:b/>
        </w:rPr>
        <w:t>quisição de gêneros alimentícios não perecíveis para atender as escolas e as creches municipais e filantrópicas no segundo semestre de 2024 e primeiro semestre de 2025, conforme solicitação da Secretaria Municipal de Educação</w:t>
      </w:r>
      <w:r w:rsidR="00B23841" w:rsidRPr="001A20B1">
        <w:rPr>
          <w:rFonts w:ascii="Calibri" w:hAnsi="Calibri" w:cs="Calibri"/>
          <w:b/>
          <w:bCs/>
        </w:rPr>
        <w:t xml:space="preserve">. </w:t>
      </w:r>
    </w:p>
    <w:p w14:paraId="3803F186" w14:textId="77777777" w:rsidR="00390191" w:rsidRPr="00390191" w:rsidRDefault="00DC41DD" w:rsidP="00390191">
      <w:pPr>
        <w:pStyle w:val="Nivel2"/>
        <w:numPr>
          <w:ilvl w:val="1"/>
          <w:numId w:val="16"/>
        </w:numPr>
        <w:spacing w:line="360" w:lineRule="auto"/>
        <w:ind w:left="0" w:firstLine="0"/>
        <w:rPr>
          <w:rFonts w:ascii="Calibri" w:hAnsi="Calibri" w:cs="Calibri"/>
          <w:color w:val="000000" w:themeColor="text1"/>
          <w:sz w:val="24"/>
          <w:szCs w:val="24"/>
        </w:rPr>
      </w:pPr>
      <w:r w:rsidRPr="0088684A">
        <w:rPr>
          <w:rFonts w:ascii="Calibri" w:hAnsi="Calibri" w:cs="Calibri"/>
          <w:b/>
          <w:bCs/>
          <w:color w:val="000000" w:themeColor="text1"/>
          <w:sz w:val="24"/>
          <w:szCs w:val="24"/>
        </w:rPr>
        <w:t>Objeto da contratação:</w:t>
      </w:r>
    </w:p>
    <w:tbl>
      <w:tblPr>
        <w:tblpPr w:leftFromText="180" w:rightFromText="180" w:topFromText="180" w:bottomFromText="180" w:vertAnchor="text" w:tblpXSpec="center" w:tblpY="409"/>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850"/>
        <w:gridCol w:w="993"/>
        <w:gridCol w:w="2126"/>
        <w:gridCol w:w="992"/>
        <w:gridCol w:w="2126"/>
        <w:gridCol w:w="1560"/>
      </w:tblGrid>
      <w:tr w:rsidR="00390191" w:rsidRPr="00CD5EB6" w14:paraId="2E19FA37" w14:textId="77777777" w:rsidTr="00F402B7">
        <w:trPr>
          <w:trHeight w:val="402"/>
        </w:trPr>
        <w:tc>
          <w:tcPr>
            <w:tcW w:w="992" w:type="dxa"/>
            <w:shd w:val="clear" w:color="auto" w:fill="BFBFBF"/>
            <w:vAlign w:val="center"/>
          </w:tcPr>
          <w:p w14:paraId="17A2690F" w14:textId="77777777" w:rsidR="00390191" w:rsidRPr="00CD5EB6" w:rsidRDefault="00390191" w:rsidP="00634C26">
            <w:pPr>
              <w:spacing w:line="360" w:lineRule="auto"/>
              <w:ind w:leftChars="-60" w:left="-144" w:right="-102"/>
              <w:jc w:val="center"/>
              <w:rPr>
                <w:rFonts w:asciiTheme="majorHAnsi" w:hAnsiTheme="majorHAnsi" w:cstheme="majorHAnsi"/>
              </w:rPr>
            </w:pPr>
            <w:r w:rsidRPr="00CD5EB6">
              <w:rPr>
                <w:rFonts w:asciiTheme="majorHAnsi" w:hAnsiTheme="majorHAnsi" w:cstheme="majorHAnsi"/>
                <w:b/>
              </w:rPr>
              <w:t>ITEM</w:t>
            </w:r>
          </w:p>
        </w:tc>
        <w:tc>
          <w:tcPr>
            <w:tcW w:w="850" w:type="dxa"/>
            <w:shd w:val="clear" w:color="auto" w:fill="BFBFBF"/>
            <w:vAlign w:val="center"/>
          </w:tcPr>
          <w:p w14:paraId="4CA534D9" w14:textId="77777777" w:rsidR="00390191" w:rsidRPr="00CD5EB6" w:rsidRDefault="00390191" w:rsidP="00634C26">
            <w:pPr>
              <w:spacing w:line="360" w:lineRule="auto"/>
              <w:ind w:hanging="2"/>
              <w:jc w:val="center"/>
              <w:rPr>
                <w:rFonts w:asciiTheme="majorHAnsi" w:hAnsiTheme="majorHAnsi" w:cstheme="majorHAnsi"/>
              </w:rPr>
            </w:pPr>
            <w:r w:rsidRPr="00CD5EB6">
              <w:rPr>
                <w:rFonts w:asciiTheme="majorHAnsi" w:hAnsiTheme="majorHAnsi" w:cstheme="majorHAnsi"/>
                <w:b/>
              </w:rPr>
              <w:t>UNID.</w:t>
            </w:r>
          </w:p>
        </w:tc>
        <w:tc>
          <w:tcPr>
            <w:tcW w:w="993" w:type="dxa"/>
            <w:shd w:val="clear" w:color="auto" w:fill="BFBFBF"/>
            <w:vAlign w:val="center"/>
          </w:tcPr>
          <w:p w14:paraId="78E93ED9" w14:textId="77777777" w:rsidR="00390191" w:rsidRPr="00CD5EB6" w:rsidRDefault="00390191" w:rsidP="00634C26">
            <w:pPr>
              <w:spacing w:line="360" w:lineRule="auto"/>
              <w:ind w:leftChars="-71" w:left="-168" w:right="-92" w:hanging="2"/>
              <w:jc w:val="center"/>
              <w:rPr>
                <w:rFonts w:asciiTheme="majorHAnsi" w:hAnsiTheme="majorHAnsi" w:cstheme="majorHAnsi"/>
              </w:rPr>
            </w:pPr>
            <w:r w:rsidRPr="00CD5EB6">
              <w:rPr>
                <w:rFonts w:asciiTheme="majorHAnsi" w:hAnsiTheme="majorHAnsi" w:cstheme="majorHAnsi"/>
                <w:b/>
              </w:rPr>
              <w:t>QUANT.</w:t>
            </w:r>
          </w:p>
        </w:tc>
        <w:tc>
          <w:tcPr>
            <w:tcW w:w="2126" w:type="dxa"/>
            <w:shd w:val="clear" w:color="auto" w:fill="BFBFBF"/>
            <w:vAlign w:val="center"/>
          </w:tcPr>
          <w:p w14:paraId="271CF8C1" w14:textId="77777777" w:rsidR="00390191" w:rsidRPr="00CD5EB6" w:rsidRDefault="00390191" w:rsidP="00634C26">
            <w:pPr>
              <w:spacing w:line="360" w:lineRule="auto"/>
              <w:ind w:hanging="2"/>
              <w:jc w:val="center"/>
              <w:rPr>
                <w:rFonts w:asciiTheme="majorHAnsi" w:hAnsiTheme="majorHAnsi" w:cstheme="majorHAnsi"/>
              </w:rPr>
            </w:pPr>
            <w:r w:rsidRPr="00CD5EB6">
              <w:rPr>
                <w:rFonts w:asciiTheme="majorHAnsi" w:hAnsiTheme="majorHAnsi" w:cstheme="majorHAnsi"/>
                <w:b/>
              </w:rPr>
              <w:t>DESCRIÇÃO</w:t>
            </w:r>
          </w:p>
        </w:tc>
        <w:tc>
          <w:tcPr>
            <w:tcW w:w="992" w:type="dxa"/>
            <w:shd w:val="clear" w:color="auto" w:fill="BFBFBF"/>
          </w:tcPr>
          <w:p w14:paraId="1D7FC993" w14:textId="77777777" w:rsidR="00390191" w:rsidRPr="00CD5EB6" w:rsidRDefault="00390191" w:rsidP="00634C26">
            <w:pPr>
              <w:spacing w:line="360" w:lineRule="auto"/>
              <w:ind w:leftChars="-3" w:left="-7" w:right="-108" w:firstLineChars="1" w:firstLine="2"/>
              <w:jc w:val="center"/>
              <w:rPr>
                <w:rFonts w:asciiTheme="majorHAnsi" w:hAnsiTheme="majorHAnsi" w:cstheme="majorHAnsi"/>
              </w:rPr>
            </w:pPr>
            <w:r w:rsidRPr="00CD5EB6">
              <w:rPr>
                <w:rFonts w:asciiTheme="majorHAnsi" w:hAnsiTheme="majorHAnsi" w:cstheme="majorHAnsi"/>
                <w:b/>
              </w:rPr>
              <w:t>Marca</w:t>
            </w:r>
          </w:p>
        </w:tc>
        <w:tc>
          <w:tcPr>
            <w:tcW w:w="2126" w:type="dxa"/>
            <w:shd w:val="clear" w:color="auto" w:fill="BFBFBF"/>
          </w:tcPr>
          <w:p w14:paraId="4A64CE7D" w14:textId="77777777" w:rsidR="00390191" w:rsidRPr="00CD5EB6" w:rsidRDefault="00390191" w:rsidP="00634C26">
            <w:pPr>
              <w:spacing w:line="360" w:lineRule="auto"/>
              <w:ind w:hanging="2"/>
              <w:jc w:val="center"/>
              <w:rPr>
                <w:rFonts w:asciiTheme="majorHAnsi" w:hAnsiTheme="majorHAnsi" w:cstheme="majorHAnsi"/>
              </w:rPr>
            </w:pPr>
            <w:r w:rsidRPr="00CD5EB6">
              <w:rPr>
                <w:rFonts w:asciiTheme="majorHAnsi" w:hAnsiTheme="majorHAnsi" w:cstheme="majorHAnsi"/>
                <w:b/>
              </w:rPr>
              <w:t>Valor Unitário</w:t>
            </w:r>
          </w:p>
        </w:tc>
        <w:tc>
          <w:tcPr>
            <w:tcW w:w="1560" w:type="dxa"/>
            <w:shd w:val="clear" w:color="auto" w:fill="BFBFBF"/>
          </w:tcPr>
          <w:p w14:paraId="18527332" w14:textId="77777777" w:rsidR="00390191" w:rsidRPr="00CD5EB6" w:rsidRDefault="00390191" w:rsidP="00634C26">
            <w:pPr>
              <w:spacing w:line="360" w:lineRule="auto"/>
              <w:ind w:hanging="2"/>
              <w:jc w:val="center"/>
              <w:rPr>
                <w:rFonts w:asciiTheme="majorHAnsi" w:hAnsiTheme="majorHAnsi" w:cstheme="majorHAnsi"/>
              </w:rPr>
            </w:pPr>
            <w:r w:rsidRPr="00CD5EB6">
              <w:rPr>
                <w:rFonts w:asciiTheme="majorHAnsi" w:hAnsiTheme="majorHAnsi" w:cstheme="majorHAnsi"/>
                <w:b/>
              </w:rPr>
              <w:t>Valor Total</w:t>
            </w:r>
          </w:p>
        </w:tc>
      </w:tr>
      <w:tr w:rsidR="00390191" w:rsidRPr="00CD5EB6" w14:paraId="2CBA84E5" w14:textId="77777777" w:rsidTr="00F402B7">
        <w:trPr>
          <w:trHeight w:val="418"/>
        </w:trPr>
        <w:tc>
          <w:tcPr>
            <w:tcW w:w="992" w:type="dxa"/>
          </w:tcPr>
          <w:p w14:paraId="35A0DA89" w14:textId="5B1F143C" w:rsidR="00390191" w:rsidRPr="00CD5EB6" w:rsidRDefault="00390191" w:rsidP="00634C26">
            <w:pPr>
              <w:spacing w:line="360" w:lineRule="auto"/>
              <w:ind w:hanging="2"/>
              <w:jc w:val="center"/>
              <w:rPr>
                <w:rFonts w:asciiTheme="majorHAnsi" w:hAnsiTheme="majorHAnsi" w:cstheme="majorHAnsi"/>
              </w:rPr>
            </w:pPr>
          </w:p>
        </w:tc>
        <w:tc>
          <w:tcPr>
            <w:tcW w:w="850" w:type="dxa"/>
          </w:tcPr>
          <w:p w14:paraId="76EC8957" w14:textId="019C1004" w:rsidR="00390191" w:rsidRPr="00CD5EB6" w:rsidRDefault="00390191" w:rsidP="00634C26">
            <w:pPr>
              <w:spacing w:line="360" w:lineRule="auto"/>
              <w:ind w:hanging="2"/>
              <w:jc w:val="center"/>
              <w:rPr>
                <w:rFonts w:asciiTheme="majorHAnsi" w:hAnsiTheme="majorHAnsi" w:cstheme="majorHAnsi"/>
                <w:b/>
              </w:rPr>
            </w:pPr>
          </w:p>
        </w:tc>
        <w:tc>
          <w:tcPr>
            <w:tcW w:w="993" w:type="dxa"/>
          </w:tcPr>
          <w:p w14:paraId="6B5DCB0F" w14:textId="6D055BB5" w:rsidR="00390191" w:rsidRPr="00CD5EB6" w:rsidRDefault="00390191" w:rsidP="00634C26">
            <w:pPr>
              <w:spacing w:line="360" w:lineRule="auto"/>
              <w:ind w:hanging="2"/>
              <w:jc w:val="center"/>
              <w:rPr>
                <w:rFonts w:asciiTheme="majorHAnsi" w:hAnsiTheme="majorHAnsi" w:cstheme="majorHAnsi"/>
              </w:rPr>
            </w:pPr>
          </w:p>
        </w:tc>
        <w:tc>
          <w:tcPr>
            <w:tcW w:w="2126" w:type="dxa"/>
          </w:tcPr>
          <w:p w14:paraId="0843F36A" w14:textId="2B22B1A2" w:rsidR="00390191" w:rsidRPr="00CD5EB6" w:rsidRDefault="00390191" w:rsidP="00634C26">
            <w:pPr>
              <w:spacing w:line="360" w:lineRule="auto"/>
              <w:ind w:hanging="2"/>
              <w:jc w:val="both"/>
              <w:rPr>
                <w:rFonts w:asciiTheme="majorHAnsi" w:hAnsiTheme="majorHAnsi" w:cstheme="majorHAnsi"/>
                <w:b/>
              </w:rPr>
            </w:pPr>
          </w:p>
        </w:tc>
        <w:tc>
          <w:tcPr>
            <w:tcW w:w="992" w:type="dxa"/>
          </w:tcPr>
          <w:p w14:paraId="31DDF1D1" w14:textId="77777777" w:rsidR="00390191" w:rsidRPr="00CD5EB6" w:rsidRDefault="00390191" w:rsidP="00634C26">
            <w:pPr>
              <w:spacing w:line="360" w:lineRule="auto"/>
              <w:ind w:hanging="2"/>
              <w:jc w:val="center"/>
              <w:rPr>
                <w:rFonts w:asciiTheme="majorHAnsi" w:hAnsiTheme="majorHAnsi" w:cstheme="majorHAnsi"/>
              </w:rPr>
            </w:pPr>
          </w:p>
        </w:tc>
        <w:tc>
          <w:tcPr>
            <w:tcW w:w="2126" w:type="dxa"/>
          </w:tcPr>
          <w:p w14:paraId="2A929D45" w14:textId="77777777" w:rsidR="00390191" w:rsidRPr="00CD5EB6" w:rsidRDefault="00390191" w:rsidP="00634C26">
            <w:pPr>
              <w:spacing w:line="360" w:lineRule="auto"/>
              <w:ind w:hanging="2"/>
              <w:jc w:val="center"/>
              <w:rPr>
                <w:rFonts w:asciiTheme="majorHAnsi" w:hAnsiTheme="majorHAnsi" w:cstheme="majorHAnsi"/>
              </w:rPr>
            </w:pPr>
          </w:p>
        </w:tc>
        <w:tc>
          <w:tcPr>
            <w:tcW w:w="1560" w:type="dxa"/>
          </w:tcPr>
          <w:p w14:paraId="55A81856" w14:textId="77777777" w:rsidR="00390191" w:rsidRPr="00CD5EB6" w:rsidRDefault="00390191" w:rsidP="00634C26">
            <w:pPr>
              <w:spacing w:line="360" w:lineRule="auto"/>
              <w:ind w:hanging="2"/>
              <w:jc w:val="center"/>
              <w:rPr>
                <w:rFonts w:asciiTheme="majorHAnsi" w:hAnsiTheme="majorHAnsi" w:cstheme="majorHAnsi"/>
              </w:rPr>
            </w:pPr>
          </w:p>
        </w:tc>
      </w:tr>
    </w:tbl>
    <w:p w14:paraId="182A19E5" w14:textId="0A556C9D" w:rsidR="00DC41DD" w:rsidRPr="001A20B1" w:rsidRDefault="00390191" w:rsidP="00390191">
      <w:pPr>
        <w:pStyle w:val="Nivel2"/>
        <w:numPr>
          <w:ilvl w:val="1"/>
          <w:numId w:val="1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 </w:t>
      </w:r>
      <w:r w:rsidR="00DC41DD" w:rsidRPr="001A20B1">
        <w:rPr>
          <w:rFonts w:ascii="Calibri" w:hAnsi="Calibri" w:cs="Calibri"/>
          <w:color w:val="000000" w:themeColor="text1"/>
          <w:sz w:val="24"/>
          <w:szCs w:val="24"/>
        </w:rPr>
        <w:t xml:space="preserve">Vinculam </w:t>
      </w:r>
      <w:proofErr w:type="spellStart"/>
      <w:r w:rsidR="00DC41DD" w:rsidRPr="001A20B1">
        <w:rPr>
          <w:rFonts w:ascii="Calibri" w:hAnsi="Calibri" w:cs="Calibri"/>
          <w:color w:val="000000" w:themeColor="text1"/>
          <w:sz w:val="24"/>
          <w:szCs w:val="24"/>
        </w:rPr>
        <w:t>esta</w:t>
      </w:r>
      <w:proofErr w:type="spellEnd"/>
      <w:r w:rsidR="00DC41DD" w:rsidRPr="001A20B1">
        <w:rPr>
          <w:rFonts w:ascii="Calibri" w:hAnsi="Calibri" w:cs="Calibri"/>
          <w:color w:val="000000" w:themeColor="text1"/>
          <w:sz w:val="24"/>
          <w:szCs w:val="24"/>
        </w:rPr>
        <w:t xml:space="preserve"> contratação, independentemente de transcrição:</w:t>
      </w:r>
    </w:p>
    <w:p w14:paraId="22303445" w14:textId="77777777" w:rsidR="00DC41DD" w:rsidRPr="001A20B1" w:rsidRDefault="00DC41DD" w:rsidP="001A20B1">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lastRenderedPageBreak/>
        <w:t>O Termo de Referência;</w:t>
      </w:r>
    </w:p>
    <w:p w14:paraId="2E51F8E2" w14:textId="77777777" w:rsidR="00DC41DD" w:rsidRPr="001A20B1" w:rsidRDefault="00DC41DD" w:rsidP="001A20B1">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t>O Edital da Licitação;</w:t>
      </w:r>
    </w:p>
    <w:p w14:paraId="19C5CA53" w14:textId="77777777" w:rsidR="00DC41DD" w:rsidRPr="001A20B1" w:rsidRDefault="00DC41DD" w:rsidP="001A20B1">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t>A Proposta do contratado;</w:t>
      </w:r>
    </w:p>
    <w:p w14:paraId="53EF8BEC" w14:textId="280FC6A3" w:rsidR="00DC41DD" w:rsidRPr="001A20B1" w:rsidRDefault="00DC41DD" w:rsidP="001A20B1">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t>Eventuais anexos dos documentos supracitados.</w:t>
      </w:r>
    </w:p>
    <w:p w14:paraId="27D7B84C" w14:textId="1A7C9726"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SEGUNDA – VIGÊNCIA E PRORROGAÇÃO</w:t>
      </w:r>
    </w:p>
    <w:p w14:paraId="3E410BCE" w14:textId="537BDE24" w:rsidR="00D065C2" w:rsidRPr="001A20B1" w:rsidRDefault="00F07F2A" w:rsidP="001A20B1">
      <w:pPr>
        <w:pStyle w:val="Nvel3-R"/>
        <w:spacing w:line="360" w:lineRule="auto"/>
        <w:ind w:left="0"/>
        <w:rPr>
          <w:rFonts w:ascii="Calibri" w:hAnsi="Calibri" w:cs="Calibri"/>
          <w:i w:val="0"/>
          <w:color w:val="000000" w:themeColor="text1"/>
          <w:sz w:val="24"/>
          <w:szCs w:val="24"/>
        </w:rPr>
      </w:pPr>
      <w:r w:rsidRPr="001A20B1">
        <w:rPr>
          <w:rFonts w:ascii="Calibri" w:hAnsi="Calibri" w:cs="Calibri"/>
          <w:i w:val="0"/>
          <w:color w:val="000000" w:themeColor="text1"/>
          <w:sz w:val="24"/>
          <w:szCs w:val="24"/>
        </w:rPr>
        <w:t>O</w:t>
      </w:r>
      <w:r w:rsidR="003C6923" w:rsidRPr="001A20B1">
        <w:rPr>
          <w:rFonts w:ascii="Calibri" w:hAnsi="Calibri" w:cs="Calibri"/>
          <w:i w:val="0"/>
          <w:color w:val="000000" w:themeColor="text1"/>
          <w:sz w:val="24"/>
          <w:szCs w:val="24"/>
        </w:rPr>
        <w:t xml:space="preserve"> contrato terá vigência de até </w:t>
      </w:r>
      <w:r w:rsidR="00903BD9" w:rsidRPr="001A20B1">
        <w:rPr>
          <w:rFonts w:ascii="Calibri" w:hAnsi="Calibri" w:cs="Calibri"/>
          <w:i w:val="0"/>
          <w:color w:val="000000" w:themeColor="text1"/>
          <w:sz w:val="24"/>
          <w:szCs w:val="24"/>
        </w:rPr>
        <w:t>12</w:t>
      </w:r>
      <w:r w:rsidR="00765AF5" w:rsidRPr="001A20B1">
        <w:rPr>
          <w:rFonts w:ascii="Calibri" w:hAnsi="Calibri" w:cs="Calibri"/>
          <w:i w:val="0"/>
          <w:color w:val="000000" w:themeColor="text1"/>
          <w:sz w:val="24"/>
          <w:szCs w:val="24"/>
        </w:rPr>
        <w:t xml:space="preserve"> (</w:t>
      </w:r>
      <w:r w:rsidR="00903BD9" w:rsidRPr="001A20B1">
        <w:rPr>
          <w:rFonts w:ascii="Calibri" w:hAnsi="Calibri" w:cs="Calibri"/>
          <w:i w:val="0"/>
          <w:color w:val="000000" w:themeColor="text1"/>
          <w:sz w:val="24"/>
          <w:szCs w:val="24"/>
        </w:rPr>
        <w:t>doze</w:t>
      </w:r>
      <w:r w:rsidR="00765AF5" w:rsidRPr="001A20B1">
        <w:rPr>
          <w:rFonts w:ascii="Calibri" w:hAnsi="Calibri" w:cs="Calibri"/>
          <w:i w:val="0"/>
          <w:color w:val="000000" w:themeColor="text1"/>
          <w:sz w:val="24"/>
          <w:szCs w:val="24"/>
        </w:rPr>
        <w:t xml:space="preserve">) meses </w:t>
      </w:r>
      <w:r w:rsidR="003C6923" w:rsidRPr="001A20B1">
        <w:rPr>
          <w:rFonts w:ascii="Calibri" w:hAnsi="Calibri" w:cs="Calibri"/>
          <w:i w:val="0"/>
          <w:color w:val="000000" w:themeColor="text1"/>
          <w:sz w:val="24"/>
          <w:szCs w:val="24"/>
        </w:rPr>
        <w:t>contados a partir da assinatura do contrato</w:t>
      </w:r>
      <w:r w:rsidR="00DC41DD" w:rsidRPr="001A20B1">
        <w:rPr>
          <w:rFonts w:ascii="Calibri" w:hAnsi="Calibri" w:cs="Calibri"/>
          <w:i w:val="0"/>
          <w:color w:val="000000" w:themeColor="text1"/>
          <w:sz w:val="24"/>
          <w:szCs w:val="24"/>
        </w:rPr>
        <w:t>.</w:t>
      </w:r>
    </w:p>
    <w:p w14:paraId="78B18844" w14:textId="36EB893F" w:rsidR="00220B67" w:rsidRDefault="00220B67" w:rsidP="001A20B1">
      <w:pPr>
        <w:pStyle w:val="Nivel2"/>
        <w:spacing w:line="360" w:lineRule="auto"/>
        <w:rPr>
          <w:rFonts w:ascii="Calibri" w:hAnsi="Calibri" w:cs="Calibri"/>
          <w:sz w:val="24"/>
          <w:szCs w:val="24"/>
        </w:rPr>
      </w:pPr>
      <w:r w:rsidRPr="001A20B1">
        <w:rPr>
          <w:rFonts w:ascii="Calibri" w:hAnsi="Calibri" w:cs="Calibri"/>
          <w:sz w:val="24"/>
          <w:szCs w:val="24"/>
        </w:rPr>
        <w:t>O adjudicatário terá o prazo de 10 (dez) dias úteis, contados a partir da data de sua convocação, para assinar o Termo de Contrato, sob pena de decair do direito à contratação, sem prejuízo das sanções previstas neste Edital.</w:t>
      </w:r>
    </w:p>
    <w:p w14:paraId="74C3D23E" w14:textId="4680A833" w:rsidR="00E21908" w:rsidRPr="009C37CA" w:rsidRDefault="00E21908" w:rsidP="00E21908">
      <w:pPr>
        <w:pStyle w:val="Default"/>
        <w:numPr>
          <w:ilvl w:val="1"/>
          <w:numId w:val="30"/>
        </w:numPr>
        <w:spacing w:line="360" w:lineRule="auto"/>
        <w:ind w:left="0" w:firstLine="0"/>
        <w:jc w:val="both"/>
      </w:pPr>
      <w:r w:rsidRPr="009C37CA">
        <w:t>A prorrogação se dará nos termos do artigo 107 da lei 14.133/2021, prorrogável anualmente no prazo máximo de (10) dez anos.</w:t>
      </w:r>
      <w:r w:rsidRPr="009C37CA">
        <w:rPr>
          <w:b/>
          <w:bCs/>
        </w:rPr>
        <w:t xml:space="preserve"> </w:t>
      </w:r>
    </w:p>
    <w:p w14:paraId="2FB6CD5B" w14:textId="59B7DD18" w:rsidR="00E21908" w:rsidRPr="005A19DC" w:rsidRDefault="00E21908" w:rsidP="00E21908">
      <w:pPr>
        <w:pStyle w:val="PargrafodaLista"/>
        <w:numPr>
          <w:ilvl w:val="1"/>
          <w:numId w:val="30"/>
        </w:numPr>
        <w:pBdr>
          <w:top w:val="nil"/>
          <w:left w:val="nil"/>
          <w:bottom w:val="nil"/>
          <w:right w:val="nil"/>
          <w:between w:val="nil"/>
        </w:pBdr>
        <w:tabs>
          <w:tab w:val="left" w:pos="0"/>
        </w:tabs>
        <w:spacing w:before="120" w:after="120" w:line="360" w:lineRule="auto"/>
        <w:ind w:left="0" w:firstLine="0"/>
        <w:jc w:val="both"/>
        <w:rPr>
          <w:rFonts w:asciiTheme="majorHAnsi" w:eastAsia="Arial" w:hAnsiTheme="majorHAnsi" w:cstheme="majorHAnsi"/>
        </w:rPr>
      </w:pPr>
      <w:r w:rsidRPr="00F402B7">
        <w:rPr>
          <w:rFonts w:asciiTheme="majorHAnsi" w:hAnsiTheme="majorHAnsi" w:cstheme="majorHAnsi"/>
        </w:rPr>
        <w:t>Após o interregno de um ano, os preços iniciais serão reajustados, mediante a aplicação, pelo contratante, do</w:t>
      </w:r>
      <w:r w:rsidRPr="00F402B7">
        <w:rPr>
          <w:rFonts w:asciiTheme="majorHAnsi" w:hAnsiTheme="majorHAnsi" w:cstheme="majorHAnsi"/>
          <w:shd w:val="clear" w:color="auto" w:fill="FFFFFF"/>
        </w:rPr>
        <w:t> Índice Nacional de Preços ao Consumidor Amplo (IPCA) -</w:t>
      </w:r>
      <w:r w:rsidRPr="00F402B7">
        <w:rPr>
          <w:rFonts w:asciiTheme="majorHAnsi" w:hAnsiTheme="majorHAnsi" w:cstheme="majorHAnsi"/>
        </w:rPr>
        <w:t xml:space="preserve"> IPCA exclusivamente para as obrigações iniciadas e concluídas após a ocorrência da anualidade.</w:t>
      </w:r>
    </w:p>
    <w:p w14:paraId="26E2656B" w14:textId="77777777" w:rsidR="005A19DC" w:rsidRPr="00F402B7" w:rsidRDefault="005A19DC" w:rsidP="005A19DC">
      <w:pPr>
        <w:pStyle w:val="PargrafodaLista"/>
        <w:pBdr>
          <w:top w:val="nil"/>
          <w:left w:val="nil"/>
          <w:bottom w:val="nil"/>
          <w:right w:val="nil"/>
          <w:between w:val="nil"/>
        </w:pBdr>
        <w:tabs>
          <w:tab w:val="left" w:pos="0"/>
        </w:tabs>
        <w:spacing w:before="120" w:after="120" w:line="360" w:lineRule="auto"/>
        <w:ind w:left="0"/>
        <w:jc w:val="both"/>
        <w:rPr>
          <w:rFonts w:asciiTheme="majorHAnsi" w:eastAsia="Arial" w:hAnsiTheme="majorHAnsi" w:cstheme="majorHAnsi"/>
        </w:rPr>
      </w:pPr>
    </w:p>
    <w:p w14:paraId="7EF08CA3" w14:textId="7B47F3AC"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TERCEIRA – MODELOS DE EXECUÇÃO E GESTÃO CONTRATUAIS (</w:t>
      </w:r>
      <w:hyperlink r:id="rId12" w:anchor="art92" w:history="1">
        <w:r w:rsidRPr="001A20B1">
          <w:rPr>
            <w:rStyle w:val="Hyperlink"/>
            <w:rFonts w:ascii="Calibri" w:hAnsi="Calibri" w:cs="Calibri"/>
            <w:color w:val="000000" w:themeColor="text1"/>
            <w:sz w:val="24"/>
            <w:szCs w:val="24"/>
          </w:rPr>
          <w:t>art. 92, IV, VII e XVIII)</w:t>
        </w:r>
      </w:hyperlink>
    </w:p>
    <w:p w14:paraId="061F6A42" w14:textId="2D8A4C75" w:rsidR="00CD1367"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 regime de execução contratual, os modelos de gestão e de execução, assim como os prazos e condições de conclusão, entrega, observação e recebimento do objeto constam no Termo de Referência, anexo a este Contrato</w:t>
      </w:r>
      <w:r w:rsidR="00CD1367" w:rsidRPr="001A20B1">
        <w:rPr>
          <w:rFonts w:ascii="Calibri" w:hAnsi="Calibri" w:cs="Calibri"/>
          <w:color w:val="000000" w:themeColor="text1"/>
          <w:sz w:val="24"/>
          <w:szCs w:val="24"/>
        </w:rPr>
        <w:t>.</w:t>
      </w:r>
    </w:p>
    <w:p w14:paraId="3810FD05" w14:textId="7B8E1129" w:rsidR="00390191" w:rsidRDefault="00390191" w:rsidP="002F68CD">
      <w:pPr>
        <w:pStyle w:val="Nivel2"/>
        <w:spacing w:line="360" w:lineRule="auto"/>
        <w:rPr>
          <w:rFonts w:asciiTheme="majorHAnsi" w:hAnsiTheme="majorHAnsi" w:cstheme="majorHAnsi"/>
          <w:sz w:val="24"/>
          <w:szCs w:val="24"/>
          <w:lang w:eastAsia="en-US"/>
        </w:rPr>
      </w:pPr>
      <w:r w:rsidRPr="00390191">
        <w:rPr>
          <w:rFonts w:asciiTheme="majorHAnsi" w:hAnsiTheme="majorHAnsi" w:cstheme="majorHAnsi"/>
          <w:sz w:val="24"/>
          <w:szCs w:val="24"/>
          <w:lang w:eastAsia="en-US"/>
        </w:rPr>
        <w:t xml:space="preserve"> Para cumprir as atividades de </w:t>
      </w:r>
      <w:r w:rsidRPr="00390191">
        <w:rPr>
          <w:rFonts w:asciiTheme="majorHAnsi" w:hAnsiTheme="majorHAnsi" w:cstheme="majorHAnsi"/>
          <w:b/>
          <w:bCs/>
          <w:sz w:val="24"/>
          <w:szCs w:val="24"/>
          <w:lang w:eastAsia="en-US"/>
        </w:rPr>
        <w:t>gestão</w:t>
      </w:r>
      <w:r w:rsidRPr="00390191">
        <w:rPr>
          <w:rFonts w:asciiTheme="majorHAnsi" w:hAnsiTheme="majorHAnsi" w:cstheme="majorHAnsi"/>
          <w:sz w:val="24"/>
          <w:szCs w:val="24"/>
          <w:lang w:eastAsia="en-US"/>
        </w:rPr>
        <w:t xml:space="preserve"> do contrato, fica designado o </w:t>
      </w:r>
      <w:r w:rsidRPr="00390191">
        <w:rPr>
          <w:rFonts w:asciiTheme="majorHAnsi" w:hAnsiTheme="majorHAnsi" w:cstheme="majorHAnsi"/>
          <w:b/>
          <w:bCs/>
          <w:sz w:val="24"/>
          <w:szCs w:val="24"/>
          <w:lang w:eastAsia="en-US"/>
        </w:rPr>
        <w:t>Srta. Mariana de Fátima Albuquerque Pereira</w:t>
      </w:r>
      <w:r w:rsidRPr="00390191">
        <w:rPr>
          <w:rFonts w:asciiTheme="majorHAnsi" w:hAnsiTheme="majorHAnsi" w:cstheme="majorHAnsi"/>
          <w:sz w:val="24"/>
          <w:szCs w:val="24"/>
          <w:lang w:eastAsia="en-US"/>
        </w:rPr>
        <w:t xml:space="preserve">, Diretora Nutricional (Nutricionista Responsável </w:t>
      </w:r>
      <w:r w:rsidRPr="00390191">
        <w:rPr>
          <w:rFonts w:asciiTheme="majorHAnsi" w:hAnsiTheme="majorHAnsi" w:cstheme="majorHAnsi"/>
          <w:sz w:val="24"/>
          <w:szCs w:val="24"/>
          <w:lang w:eastAsia="en-US"/>
        </w:rPr>
        <w:lastRenderedPageBreak/>
        <w:t xml:space="preserve">Técnica) e para cumprir as atividades de </w:t>
      </w:r>
      <w:r w:rsidRPr="00390191">
        <w:rPr>
          <w:rFonts w:asciiTheme="majorHAnsi" w:hAnsiTheme="majorHAnsi" w:cstheme="majorHAnsi"/>
          <w:b/>
          <w:bCs/>
          <w:sz w:val="24"/>
          <w:szCs w:val="24"/>
          <w:lang w:eastAsia="en-US"/>
        </w:rPr>
        <w:t>fiscalização</w:t>
      </w:r>
      <w:r w:rsidRPr="00390191">
        <w:rPr>
          <w:rFonts w:asciiTheme="majorHAnsi" w:hAnsiTheme="majorHAnsi" w:cstheme="majorHAnsi"/>
          <w:sz w:val="24"/>
          <w:szCs w:val="24"/>
          <w:lang w:eastAsia="en-US"/>
        </w:rPr>
        <w:t xml:space="preserve"> do contrato ficará designado o servidor: </w:t>
      </w:r>
      <w:r w:rsidRPr="00390191">
        <w:rPr>
          <w:rFonts w:asciiTheme="majorHAnsi" w:hAnsiTheme="majorHAnsi" w:cstheme="majorHAnsi"/>
          <w:b/>
          <w:bCs/>
          <w:sz w:val="24"/>
          <w:szCs w:val="24"/>
          <w:lang w:eastAsia="en-US"/>
        </w:rPr>
        <w:t xml:space="preserve">Sra. </w:t>
      </w:r>
      <w:proofErr w:type="spellStart"/>
      <w:r w:rsidRPr="00390191">
        <w:rPr>
          <w:rFonts w:asciiTheme="majorHAnsi" w:hAnsiTheme="majorHAnsi" w:cstheme="majorHAnsi"/>
          <w:b/>
          <w:bCs/>
          <w:sz w:val="24"/>
          <w:szCs w:val="24"/>
          <w:lang w:eastAsia="en-US"/>
        </w:rPr>
        <w:t>Marcella</w:t>
      </w:r>
      <w:proofErr w:type="spellEnd"/>
      <w:r w:rsidRPr="00390191">
        <w:rPr>
          <w:rFonts w:asciiTheme="majorHAnsi" w:hAnsiTheme="majorHAnsi" w:cstheme="majorHAnsi"/>
          <w:b/>
          <w:bCs/>
          <w:sz w:val="24"/>
          <w:szCs w:val="24"/>
          <w:lang w:eastAsia="en-US"/>
        </w:rPr>
        <w:t xml:space="preserve"> da Silveira Santos</w:t>
      </w:r>
      <w:r w:rsidRPr="00390191">
        <w:rPr>
          <w:rFonts w:asciiTheme="majorHAnsi" w:hAnsiTheme="majorHAnsi" w:cstheme="majorHAnsi"/>
          <w:sz w:val="24"/>
          <w:szCs w:val="24"/>
          <w:lang w:eastAsia="en-US"/>
        </w:rPr>
        <w:t xml:space="preserve">, </w:t>
      </w:r>
      <w:r w:rsidRPr="00390191">
        <w:rPr>
          <w:rFonts w:asciiTheme="majorHAnsi" w:hAnsiTheme="majorHAnsi" w:cstheme="majorHAnsi"/>
          <w:b/>
          <w:bCs/>
          <w:sz w:val="24"/>
          <w:szCs w:val="24"/>
          <w:lang w:eastAsia="en-US"/>
        </w:rPr>
        <w:t>Nutricionista Quadro Técnico,</w:t>
      </w:r>
      <w:r w:rsidRPr="00390191">
        <w:rPr>
          <w:rFonts w:asciiTheme="majorHAnsi" w:hAnsiTheme="majorHAnsi" w:cstheme="majorHAnsi"/>
          <w:b/>
          <w:bCs/>
          <w:color w:val="FF0000"/>
          <w:sz w:val="24"/>
          <w:szCs w:val="24"/>
          <w:lang w:eastAsia="en-US"/>
        </w:rPr>
        <w:t xml:space="preserve"> </w:t>
      </w:r>
      <w:r w:rsidRPr="00390191">
        <w:rPr>
          <w:rFonts w:asciiTheme="majorHAnsi" w:hAnsiTheme="majorHAnsi" w:cstheme="majorHAnsi"/>
          <w:sz w:val="24"/>
          <w:szCs w:val="24"/>
          <w:lang w:eastAsia="en-US"/>
        </w:rPr>
        <w:t>conforme portaria de nomeação n° 20/2024.</w:t>
      </w:r>
    </w:p>
    <w:p w14:paraId="565982DA" w14:textId="77777777" w:rsidR="005A19DC" w:rsidRPr="00390191" w:rsidRDefault="005A19DC" w:rsidP="005A19DC">
      <w:pPr>
        <w:pStyle w:val="Nivel2"/>
        <w:numPr>
          <w:ilvl w:val="0"/>
          <w:numId w:val="0"/>
        </w:numPr>
        <w:spacing w:line="360" w:lineRule="auto"/>
        <w:rPr>
          <w:rFonts w:asciiTheme="majorHAnsi" w:hAnsiTheme="majorHAnsi" w:cstheme="majorHAnsi"/>
          <w:sz w:val="24"/>
          <w:szCs w:val="24"/>
          <w:lang w:eastAsia="en-US"/>
        </w:rPr>
      </w:pPr>
    </w:p>
    <w:p w14:paraId="3A69D02B" w14:textId="3499049B" w:rsidR="008574D7" w:rsidRPr="001A20B1" w:rsidRDefault="00DC41DD" w:rsidP="00B438B0">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QUARTA </w:t>
      </w:r>
      <w:r w:rsidR="008574D7"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SUBCONTRATAÇÃO</w:t>
      </w:r>
      <w:r w:rsidR="00A503B8" w:rsidRPr="001A20B1">
        <w:rPr>
          <w:rFonts w:ascii="Calibri" w:hAnsi="Calibri" w:cs="Calibri"/>
          <w:color w:val="000000" w:themeColor="text1"/>
          <w:sz w:val="24"/>
          <w:szCs w:val="24"/>
        </w:rPr>
        <w:t xml:space="preserve"> E GARANTIA DE EXECUÇÃO (ART. 92, XII)</w:t>
      </w:r>
    </w:p>
    <w:p w14:paraId="3F651F64" w14:textId="00C84E43" w:rsidR="00A503B8" w:rsidRPr="001A20B1" w:rsidRDefault="00A503B8" w:rsidP="00B438B0">
      <w:pPr>
        <w:pStyle w:val="Nvel2-Red"/>
        <w:spacing w:line="360" w:lineRule="auto"/>
        <w:rPr>
          <w:rFonts w:ascii="Calibri" w:hAnsi="Calibri" w:cs="Calibri"/>
          <w:i w:val="0"/>
          <w:iCs w:val="0"/>
          <w:color w:val="000000" w:themeColor="text1"/>
          <w:sz w:val="24"/>
          <w:szCs w:val="24"/>
        </w:rPr>
      </w:pPr>
      <w:r w:rsidRPr="001A20B1">
        <w:rPr>
          <w:rFonts w:ascii="Calibri" w:hAnsi="Calibri" w:cs="Calibri"/>
          <w:i w:val="0"/>
          <w:iCs w:val="0"/>
          <w:color w:val="000000" w:themeColor="text1"/>
          <w:sz w:val="24"/>
          <w:szCs w:val="24"/>
        </w:rPr>
        <w:t>Não haverá exigência de garantia contratual da execução.</w:t>
      </w:r>
    </w:p>
    <w:p w14:paraId="42FDBBE3" w14:textId="1C1779A4" w:rsidR="005A19DC" w:rsidRDefault="00A503B8" w:rsidP="005A19DC">
      <w:pPr>
        <w:pStyle w:val="Nivel01"/>
        <w:numPr>
          <w:ilvl w:val="1"/>
          <w:numId w:val="15"/>
        </w:numPr>
        <w:spacing w:line="360" w:lineRule="auto"/>
        <w:ind w:left="0" w:firstLine="0"/>
        <w:rPr>
          <w:rFonts w:ascii="Calibri" w:eastAsiaTheme="minorEastAsia" w:hAnsi="Calibri" w:cs="Calibri"/>
          <w:b w:val="0"/>
          <w:bCs w:val="0"/>
          <w:color w:val="000000" w:themeColor="text1"/>
          <w:sz w:val="24"/>
          <w:szCs w:val="24"/>
        </w:rPr>
      </w:pPr>
      <w:r w:rsidRPr="001A20B1">
        <w:rPr>
          <w:rFonts w:ascii="Calibri" w:eastAsiaTheme="minorEastAsia" w:hAnsi="Calibri" w:cs="Calibri"/>
          <w:b w:val="0"/>
          <w:bCs w:val="0"/>
          <w:color w:val="000000" w:themeColor="text1"/>
          <w:sz w:val="24"/>
          <w:szCs w:val="24"/>
        </w:rPr>
        <w:t>Não será admitida a subcontratação do objeto contratual.</w:t>
      </w:r>
    </w:p>
    <w:p w14:paraId="4BA24173" w14:textId="77777777" w:rsidR="005A19DC" w:rsidRPr="005A19DC" w:rsidRDefault="005A19DC" w:rsidP="005A19DC"/>
    <w:p w14:paraId="0F2E9E2E" w14:textId="125C0F1D" w:rsidR="00DC41DD" w:rsidRPr="001A20B1" w:rsidRDefault="00DC41DD" w:rsidP="00B438B0">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QUINTA </w:t>
      </w:r>
      <w:r w:rsidR="00362E67"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PREÇO</w:t>
      </w:r>
      <w:r w:rsidR="00362E67" w:rsidRPr="001A20B1">
        <w:rPr>
          <w:rFonts w:ascii="Calibri" w:hAnsi="Calibri" w:cs="Calibri"/>
          <w:color w:val="000000" w:themeColor="text1"/>
          <w:sz w:val="24"/>
          <w:szCs w:val="24"/>
        </w:rPr>
        <w:t xml:space="preserve"> (</w:t>
      </w:r>
      <w:hyperlink r:id="rId13" w:anchor="art92" w:history="1">
        <w:r w:rsidR="00362E67" w:rsidRPr="001A20B1">
          <w:rPr>
            <w:rStyle w:val="Hyperlink"/>
            <w:rFonts w:ascii="Calibri" w:hAnsi="Calibri" w:cs="Calibri"/>
            <w:color w:val="000000" w:themeColor="text1"/>
            <w:sz w:val="24"/>
            <w:szCs w:val="24"/>
          </w:rPr>
          <w:t>art. 92, V)</w:t>
        </w:r>
      </w:hyperlink>
    </w:p>
    <w:p w14:paraId="45D94E4F" w14:textId="1E865E77" w:rsidR="00CB4739" w:rsidRPr="007C6A6B" w:rsidRDefault="00F402B7" w:rsidP="00B438B0">
      <w:pPr>
        <w:pStyle w:val="Normal2"/>
        <w:spacing w:line="360" w:lineRule="auto"/>
        <w:jc w:val="both"/>
        <w:rPr>
          <w:rFonts w:asciiTheme="minorHAnsi" w:hAnsiTheme="minorHAnsi" w:cstheme="minorHAnsi"/>
        </w:rPr>
      </w:pPr>
      <w:r w:rsidRPr="00F402B7">
        <w:rPr>
          <w:b/>
          <w:color w:val="000000" w:themeColor="text1"/>
        </w:rPr>
        <w:t>5.1</w:t>
      </w:r>
      <w:r>
        <w:rPr>
          <w:color w:val="000000" w:themeColor="text1"/>
        </w:rPr>
        <w:t xml:space="preserve"> </w:t>
      </w:r>
      <w:r w:rsidR="00DC41DD" w:rsidRPr="001A20B1">
        <w:rPr>
          <w:color w:val="000000" w:themeColor="text1"/>
        </w:rPr>
        <w:t>O valor total da contratação é</w:t>
      </w:r>
      <w:r>
        <w:rPr>
          <w:color w:val="000000" w:themeColor="text1"/>
        </w:rPr>
        <w:t xml:space="preserve"> de </w:t>
      </w:r>
      <w:proofErr w:type="spellStart"/>
      <w:r>
        <w:rPr>
          <w:color w:val="000000" w:themeColor="text1"/>
        </w:rPr>
        <w:t>xxxxxxxxxxxxxxxxxxxxxxxxx</w:t>
      </w:r>
      <w:proofErr w:type="spellEnd"/>
      <w:r w:rsidR="00390191" w:rsidRPr="00390191">
        <w:rPr>
          <w:b/>
          <w:bCs/>
          <w:color w:val="000000"/>
        </w:rPr>
        <w:t>.</w:t>
      </w:r>
    </w:p>
    <w:p w14:paraId="6B7C7844" w14:textId="23E2BF0B" w:rsidR="00DC41DD" w:rsidRDefault="00F402B7" w:rsidP="00B438B0">
      <w:pPr>
        <w:pStyle w:val="Normal2"/>
        <w:spacing w:line="360" w:lineRule="auto"/>
        <w:jc w:val="both"/>
        <w:rPr>
          <w:color w:val="000000" w:themeColor="text1"/>
        </w:rPr>
      </w:pPr>
      <w:r w:rsidRPr="00F402B7">
        <w:rPr>
          <w:b/>
          <w:color w:val="000000" w:themeColor="text1"/>
        </w:rPr>
        <w:t>5.2</w:t>
      </w:r>
      <w:r>
        <w:rPr>
          <w:color w:val="000000" w:themeColor="text1"/>
        </w:rPr>
        <w:t xml:space="preserve"> </w:t>
      </w:r>
      <w:r w:rsidR="00DC41DD" w:rsidRPr="001A20B1">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AB5AD73" w14:textId="77777777" w:rsidR="005A19DC" w:rsidRPr="001A20B1" w:rsidRDefault="005A19DC" w:rsidP="00B438B0">
      <w:pPr>
        <w:pStyle w:val="Normal2"/>
        <w:spacing w:line="360" w:lineRule="auto"/>
        <w:jc w:val="both"/>
        <w:rPr>
          <w:color w:val="000000" w:themeColor="text1"/>
        </w:rPr>
      </w:pPr>
    </w:p>
    <w:p w14:paraId="260F9E71" w14:textId="70BC884D"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SEXTA - PAGAMENTO (</w:t>
      </w:r>
      <w:hyperlink r:id="rId14" w:anchor="art92" w:history="1">
        <w:r w:rsidRPr="001A20B1">
          <w:rPr>
            <w:rStyle w:val="Hyperlink"/>
            <w:rFonts w:ascii="Calibri" w:hAnsi="Calibri" w:cs="Calibri"/>
            <w:color w:val="000000" w:themeColor="text1"/>
            <w:sz w:val="24"/>
            <w:szCs w:val="24"/>
          </w:rPr>
          <w:t>art. 92, V e VI</w:t>
        </w:r>
      </w:hyperlink>
      <w:r w:rsidRPr="001A20B1">
        <w:rPr>
          <w:rFonts w:ascii="Calibri" w:hAnsi="Calibri" w:cs="Calibri"/>
          <w:color w:val="000000" w:themeColor="text1"/>
          <w:sz w:val="24"/>
          <w:szCs w:val="24"/>
        </w:rPr>
        <w:t>)</w:t>
      </w:r>
    </w:p>
    <w:p w14:paraId="432B4ED9"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w:t>
      </w:r>
      <w:r w:rsidRPr="001A20B1">
        <w:rPr>
          <w:rFonts w:ascii="Calibri" w:hAnsi="Calibri" w:cs="Calibri"/>
          <w:color w:val="000000"/>
        </w:rPr>
        <w:t xml:space="preserve">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w:t>
      </w:r>
    </w:p>
    <w:p w14:paraId="6F7CB724"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6.2</w:t>
      </w:r>
      <w:r w:rsidRPr="001A20B1">
        <w:rPr>
          <w:rFonts w:ascii="Calibri" w:hAnsi="Calibri" w:cs="Calibri"/>
          <w:b/>
          <w:color w:val="000000"/>
        </w:rPr>
        <w:t xml:space="preserve"> </w:t>
      </w:r>
      <w:r w:rsidRPr="001A20B1">
        <w:rPr>
          <w:rFonts w:ascii="Calibri" w:hAnsi="Calibri" w:cs="Calibri"/>
          <w:color w:val="000000"/>
        </w:rPr>
        <w:t>Os bens poderão ser rejeitados, no todo ou em parte, inclusive antes do recebimento provisório, quando</w:t>
      </w:r>
      <w:r w:rsidRPr="001A20B1">
        <w:rPr>
          <w:rFonts w:ascii="Calibri" w:hAnsi="Calibri" w:cs="Calibri"/>
          <w:color w:val="000000"/>
          <w:spacing w:val="-2"/>
        </w:rPr>
        <w:t xml:space="preserve"> </w:t>
      </w:r>
      <w:r w:rsidRPr="001A20B1">
        <w:rPr>
          <w:rFonts w:ascii="Calibri" w:hAnsi="Calibri" w:cs="Calibri"/>
          <w:color w:val="000000"/>
        </w:rPr>
        <w:t>em</w:t>
      </w:r>
      <w:r w:rsidRPr="001A20B1">
        <w:rPr>
          <w:rFonts w:ascii="Calibri" w:hAnsi="Calibri" w:cs="Calibri"/>
          <w:color w:val="000000"/>
          <w:spacing w:val="-2"/>
        </w:rPr>
        <w:t xml:space="preserve"> </w:t>
      </w:r>
      <w:r w:rsidRPr="001A20B1">
        <w:rPr>
          <w:rFonts w:ascii="Calibri" w:hAnsi="Calibri" w:cs="Calibri"/>
          <w:color w:val="000000"/>
        </w:rPr>
        <w:t>desacordo</w:t>
      </w:r>
      <w:r w:rsidRPr="001A20B1">
        <w:rPr>
          <w:rFonts w:ascii="Calibri" w:hAnsi="Calibri" w:cs="Calibri"/>
          <w:color w:val="000000"/>
          <w:spacing w:val="-2"/>
        </w:rPr>
        <w:t xml:space="preserve"> </w:t>
      </w:r>
      <w:r w:rsidRPr="001A20B1">
        <w:rPr>
          <w:rFonts w:ascii="Calibri" w:hAnsi="Calibri" w:cs="Calibri"/>
          <w:color w:val="000000"/>
        </w:rPr>
        <w:t>com</w:t>
      </w:r>
      <w:r w:rsidRPr="001A20B1">
        <w:rPr>
          <w:rFonts w:ascii="Calibri" w:hAnsi="Calibri" w:cs="Calibri"/>
          <w:color w:val="000000"/>
          <w:spacing w:val="-2"/>
        </w:rPr>
        <w:t xml:space="preserve"> </w:t>
      </w:r>
      <w:r w:rsidRPr="001A20B1">
        <w:rPr>
          <w:rFonts w:ascii="Calibri" w:hAnsi="Calibri" w:cs="Calibri"/>
          <w:color w:val="000000"/>
        </w:rPr>
        <w:t>as</w:t>
      </w:r>
      <w:r w:rsidRPr="001A20B1">
        <w:rPr>
          <w:rFonts w:ascii="Calibri" w:hAnsi="Calibri" w:cs="Calibri"/>
          <w:color w:val="000000"/>
          <w:spacing w:val="-2"/>
        </w:rPr>
        <w:t xml:space="preserve"> </w:t>
      </w:r>
      <w:r w:rsidRPr="001A20B1">
        <w:rPr>
          <w:rFonts w:ascii="Calibri" w:hAnsi="Calibri" w:cs="Calibri"/>
          <w:color w:val="000000"/>
        </w:rPr>
        <w:t>especificações</w:t>
      </w:r>
      <w:r w:rsidRPr="001A20B1">
        <w:rPr>
          <w:rFonts w:ascii="Calibri" w:hAnsi="Calibri" w:cs="Calibri"/>
          <w:color w:val="000000"/>
          <w:spacing w:val="-2"/>
        </w:rPr>
        <w:t xml:space="preserve"> </w:t>
      </w:r>
      <w:r w:rsidRPr="001A20B1">
        <w:rPr>
          <w:rFonts w:ascii="Calibri" w:hAnsi="Calibri" w:cs="Calibri"/>
          <w:color w:val="000000"/>
        </w:rPr>
        <w:t>constantes</w:t>
      </w:r>
      <w:r w:rsidRPr="001A20B1">
        <w:rPr>
          <w:rFonts w:ascii="Calibri" w:hAnsi="Calibri" w:cs="Calibri"/>
          <w:color w:val="000000"/>
          <w:spacing w:val="-2"/>
        </w:rPr>
        <w:t xml:space="preserve"> </w:t>
      </w:r>
      <w:r w:rsidRPr="001A20B1">
        <w:rPr>
          <w:rFonts w:ascii="Calibri" w:hAnsi="Calibri" w:cs="Calibri"/>
          <w:color w:val="000000"/>
        </w:rPr>
        <w:t>no</w:t>
      </w:r>
      <w:r w:rsidRPr="001A20B1">
        <w:rPr>
          <w:rFonts w:ascii="Calibri" w:hAnsi="Calibri" w:cs="Calibri"/>
          <w:color w:val="000000"/>
          <w:spacing w:val="-2"/>
        </w:rPr>
        <w:t xml:space="preserve"> </w:t>
      </w:r>
      <w:r w:rsidRPr="001A20B1">
        <w:rPr>
          <w:rFonts w:ascii="Calibri" w:hAnsi="Calibri" w:cs="Calibri"/>
          <w:color w:val="000000"/>
        </w:rPr>
        <w:t>Termo</w:t>
      </w:r>
      <w:r w:rsidRPr="001A20B1">
        <w:rPr>
          <w:rFonts w:ascii="Calibri" w:hAnsi="Calibri" w:cs="Calibri"/>
          <w:color w:val="000000"/>
          <w:spacing w:val="-2"/>
        </w:rPr>
        <w:t xml:space="preserve"> </w:t>
      </w:r>
      <w:r w:rsidRPr="001A20B1">
        <w:rPr>
          <w:rFonts w:ascii="Calibri" w:hAnsi="Calibri" w:cs="Calibri"/>
          <w:color w:val="000000"/>
        </w:rPr>
        <w:t>de</w:t>
      </w:r>
      <w:r w:rsidRPr="001A20B1">
        <w:rPr>
          <w:rFonts w:ascii="Calibri" w:hAnsi="Calibri" w:cs="Calibri"/>
          <w:color w:val="000000"/>
          <w:spacing w:val="-2"/>
        </w:rPr>
        <w:t xml:space="preserve"> </w:t>
      </w:r>
      <w:r w:rsidRPr="001A20B1">
        <w:rPr>
          <w:rFonts w:ascii="Calibri" w:hAnsi="Calibri" w:cs="Calibri"/>
          <w:color w:val="000000"/>
        </w:rPr>
        <w:t>Referência e</w:t>
      </w:r>
      <w:r w:rsidRPr="001A20B1">
        <w:rPr>
          <w:rFonts w:ascii="Calibri" w:hAnsi="Calibri" w:cs="Calibri"/>
          <w:color w:val="000000"/>
          <w:spacing w:val="-2"/>
        </w:rPr>
        <w:t xml:space="preserve"> </w:t>
      </w:r>
      <w:r w:rsidRPr="001A20B1">
        <w:rPr>
          <w:rFonts w:ascii="Calibri" w:hAnsi="Calibri" w:cs="Calibri"/>
          <w:color w:val="000000"/>
        </w:rPr>
        <w:t>na</w:t>
      </w:r>
      <w:r w:rsidRPr="001A20B1">
        <w:rPr>
          <w:rFonts w:ascii="Calibri" w:hAnsi="Calibri" w:cs="Calibri"/>
          <w:color w:val="000000"/>
          <w:spacing w:val="-2"/>
        </w:rPr>
        <w:t xml:space="preserve"> </w:t>
      </w:r>
      <w:r w:rsidRPr="001A20B1">
        <w:rPr>
          <w:rFonts w:ascii="Calibri" w:hAnsi="Calibri" w:cs="Calibri"/>
          <w:color w:val="000000"/>
        </w:rPr>
        <w:t>proposta,</w:t>
      </w:r>
      <w:r w:rsidRPr="001A20B1">
        <w:rPr>
          <w:rFonts w:ascii="Calibri" w:hAnsi="Calibri" w:cs="Calibri"/>
          <w:color w:val="000000"/>
          <w:spacing w:val="-2"/>
        </w:rPr>
        <w:t xml:space="preserve"> </w:t>
      </w:r>
      <w:r w:rsidRPr="001A20B1">
        <w:rPr>
          <w:rFonts w:ascii="Calibri" w:hAnsi="Calibri" w:cs="Calibri"/>
          <w:color w:val="000000"/>
        </w:rPr>
        <w:t>devendo</w:t>
      </w:r>
      <w:r w:rsidRPr="001A20B1">
        <w:rPr>
          <w:rFonts w:ascii="Calibri" w:hAnsi="Calibri" w:cs="Calibri"/>
          <w:color w:val="000000"/>
          <w:spacing w:val="-2"/>
        </w:rPr>
        <w:t xml:space="preserve"> </w:t>
      </w:r>
      <w:r w:rsidRPr="001A20B1">
        <w:rPr>
          <w:rFonts w:ascii="Calibri" w:hAnsi="Calibri" w:cs="Calibri"/>
          <w:color w:val="000000"/>
        </w:rPr>
        <w:t>ser</w:t>
      </w:r>
      <w:r w:rsidRPr="001A20B1">
        <w:rPr>
          <w:rFonts w:ascii="Calibri" w:hAnsi="Calibri" w:cs="Calibri"/>
          <w:color w:val="000000"/>
          <w:spacing w:val="-2"/>
        </w:rPr>
        <w:t xml:space="preserve"> </w:t>
      </w:r>
      <w:r w:rsidRPr="001A20B1">
        <w:rPr>
          <w:rFonts w:ascii="Calibri" w:hAnsi="Calibri" w:cs="Calibri"/>
          <w:color w:val="000000"/>
        </w:rPr>
        <w:t xml:space="preserve">substituídos no prazo de 10 dias corridos, a contar da notificação da contratada, às suas custas, sem prejuízo da aplicação das </w:t>
      </w:r>
      <w:r w:rsidRPr="001A20B1">
        <w:rPr>
          <w:rFonts w:ascii="Calibri" w:hAnsi="Calibri" w:cs="Calibri"/>
          <w:color w:val="000000"/>
          <w:spacing w:val="-2"/>
        </w:rPr>
        <w:t>penalidades.</w:t>
      </w:r>
    </w:p>
    <w:p w14:paraId="1E8AD7E4"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lastRenderedPageBreak/>
        <w:t>6.3</w:t>
      </w:r>
      <w:r w:rsidRPr="001A20B1">
        <w:rPr>
          <w:rFonts w:ascii="Calibri" w:hAnsi="Calibri" w:cs="Calibri"/>
          <w:color w:val="000000"/>
        </w:rPr>
        <w:t xml:space="preserve">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4F890A63"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6.4</w:t>
      </w:r>
      <w:r w:rsidRPr="001A20B1">
        <w:rPr>
          <w:rFonts w:ascii="Calibri" w:hAnsi="Calibri" w:cs="Calibri"/>
          <w:color w:val="000000"/>
        </w:rPr>
        <w:t xml:space="preserve"> Para as contratações decorrentes de despesas cujos valores não ultrapassem o limite de que trata o inciso II do art. 75 da Lei nº 14.133, de 2021, o prazo máximo para o recebimento definitivo será de até 5 (cinco) dias </w:t>
      </w:r>
      <w:r w:rsidRPr="001A20B1">
        <w:rPr>
          <w:rFonts w:ascii="Calibri" w:hAnsi="Calibri" w:cs="Calibri"/>
          <w:color w:val="000000"/>
          <w:spacing w:val="-2"/>
        </w:rPr>
        <w:t>úteis.</w:t>
      </w:r>
    </w:p>
    <w:p w14:paraId="57605985"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6.5</w:t>
      </w:r>
      <w:r w:rsidRPr="001A20B1">
        <w:rPr>
          <w:rFonts w:ascii="Calibri" w:hAnsi="Calibri" w:cs="Calibri"/>
          <w:color w:val="000000"/>
        </w:rPr>
        <w:t xml:space="preserve"> O prazo para recebimento definitivo poderá ser excepcionalmente prorrogado, de forma justificada, por igual período, quando houver necessidade de diligências para a aferição do atendimento das exigências contratuais.</w:t>
      </w:r>
    </w:p>
    <w:p w14:paraId="26573030"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6.6</w:t>
      </w:r>
      <w:r w:rsidRPr="001A20B1">
        <w:rPr>
          <w:rFonts w:ascii="Calibri" w:hAnsi="Calibri" w:cs="Calibri"/>
          <w:color w:val="000000"/>
        </w:rPr>
        <w:t xml:space="preserve"> No caso de controvérsia sobre a execução do objeto, quanto à dimensão, qualidade e quantidade, deverá ser observado o teor do art. 143 da Lei nº 14.133, de 2021, comunicando-se à empresa para emissão de Nota Fiscal no que </w:t>
      </w:r>
      <w:proofErr w:type="spellStart"/>
      <w:r w:rsidRPr="001A20B1">
        <w:rPr>
          <w:rFonts w:ascii="Calibri" w:hAnsi="Calibri" w:cs="Calibri"/>
          <w:color w:val="000000"/>
        </w:rPr>
        <w:t>pertine</w:t>
      </w:r>
      <w:proofErr w:type="spellEnd"/>
      <w:r w:rsidRPr="001A20B1">
        <w:rPr>
          <w:rFonts w:ascii="Calibri" w:hAnsi="Calibri" w:cs="Calibri"/>
          <w:color w:val="000000"/>
        </w:rPr>
        <w:t xml:space="preserve"> à parcela incontroversa da execução do objeto, para efeito de liquidação e pagamento.</w:t>
      </w:r>
    </w:p>
    <w:p w14:paraId="79E0785A"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6.7</w:t>
      </w:r>
      <w:r w:rsidRPr="001A20B1">
        <w:rPr>
          <w:rFonts w:ascii="Calibri" w:hAnsi="Calibri" w:cs="Calibri"/>
          <w:color w:val="000000"/>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3760982" w14:textId="39ABF8FB" w:rsidR="00220B67" w:rsidRDefault="00220B67" w:rsidP="001A20B1">
      <w:pPr>
        <w:spacing w:line="360" w:lineRule="auto"/>
        <w:jc w:val="both"/>
        <w:rPr>
          <w:rFonts w:ascii="Calibri" w:hAnsi="Calibri" w:cs="Calibri"/>
          <w:color w:val="000000"/>
        </w:rPr>
      </w:pPr>
      <w:r w:rsidRPr="00BF1CC8">
        <w:rPr>
          <w:rFonts w:ascii="Calibri" w:hAnsi="Calibri" w:cs="Calibri"/>
          <w:b/>
          <w:color w:val="000000"/>
        </w:rPr>
        <w:t>6.8</w:t>
      </w:r>
      <w:r w:rsidR="00BF1CC8">
        <w:rPr>
          <w:rFonts w:ascii="Calibri" w:hAnsi="Calibri" w:cs="Calibri"/>
          <w:color w:val="000000"/>
        </w:rPr>
        <w:t xml:space="preserve"> </w:t>
      </w:r>
      <w:r w:rsidRPr="001A20B1">
        <w:rPr>
          <w:rFonts w:ascii="Calibri" w:hAnsi="Calibri" w:cs="Calibri"/>
          <w:color w:val="000000"/>
        </w:rPr>
        <w:t>O recebimento provisório ou definitivo não excluirá a responsabilidade civil pela solidez e pela segurança do serviço nem a responsabilidade ético-profissional pela perfeita execução do contrato.</w:t>
      </w:r>
    </w:p>
    <w:p w14:paraId="4E79E68B" w14:textId="77777777" w:rsidR="001965CA" w:rsidRDefault="001965CA" w:rsidP="001A20B1">
      <w:pPr>
        <w:spacing w:line="360" w:lineRule="auto"/>
        <w:jc w:val="both"/>
        <w:rPr>
          <w:rFonts w:ascii="Calibri" w:hAnsi="Calibri" w:cs="Calibri"/>
          <w:color w:val="000000"/>
        </w:rPr>
      </w:pPr>
    </w:p>
    <w:p w14:paraId="5257A0F5" w14:textId="77777777" w:rsidR="00220B67" w:rsidRPr="001A20B1" w:rsidRDefault="00220B67" w:rsidP="001A20B1">
      <w:pPr>
        <w:spacing w:line="360" w:lineRule="auto"/>
        <w:jc w:val="both"/>
        <w:rPr>
          <w:rFonts w:ascii="Calibri" w:hAnsi="Calibri" w:cs="Calibri"/>
          <w:b/>
          <w:color w:val="000000"/>
        </w:rPr>
      </w:pPr>
      <w:r w:rsidRPr="001A20B1">
        <w:rPr>
          <w:rFonts w:ascii="Calibri" w:hAnsi="Calibri" w:cs="Calibri"/>
          <w:b/>
          <w:color w:val="000000"/>
          <w:spacing w:val="-2"/>
        </w:rPr>
        <w:t>6.9. Liquidação</w:t>
      </w:r>
    </w:p>
    <w:p w14:paraId="06C6C3F4"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6.9.1</w:t>
      </w:r>
      <w:r w:rsidRPr="001A20B1">
        <w:rPr>
          <w:rFonts w:ascii="Calibri" w:hAnsi="Calibri" w:cs="Calibri"/>
          <w:color w:val="000000"/>
        </w:rPr>
        <w:t xml:space="preserve"> Recebida a Nota Fiscal ou documento de cobrança equivalente, correrá o prazo de dez dias úteis para fins de liquidação, na forma desta seção, prorrogáveis por igual período, nos termos do art. 7º, §2º da Instrução Normativa SEGES/ME nº 77/2022.</w:t>
      </w:r>
    </w:p>
    <w:p w14:paraId="12581F2A"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6.9.2</w:t>
      </w:r>
      <w:r w:rsidRPr="001A20B1">
        <w:rPr>
          <w:rFonts w:ascii="Calibri" w:hAnsi="Calibri" w:cs="Calibri"/>
          <w:color w:val="000000"/>
        </w:rPr>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59B05896"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6.9.3</w:t>
      </w:r>
      <w:r w:rsidRPr="001A20B1">
        <w:rPr>
          <w:rFonts w:ascii="Calibri" w:hAnsi="Calibri" w:cs="Calibri"/>
          <w:color w:val="000000"/>
        </w:rPr>
        <w:t xml:space="preserve"> Para fins de liquidação, o setor competente deverá verificar se a nota fiscal ou instrumento de cobrança equivalente apresentado expressa os elementos necessários e essenciais do documento, tais como:</w:t>
      </w:r>
    </w:p>
    <w:p w14:paraId="5D435386"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proofErr w:type="gramStart"/>
      <w:r w:rsidRPr="001A20B1">
        <w:rPr>
          <w:rFonts w:ascii="Calibri" w:hAnsi="Calibri" w:cs="Calibri"/>
          <w:color w:val="000000"/>
        </w:rPr>
        <w:t>o</w:t>
      </w:r>
      <w:proofErr w:type="gramEnd"/>
      <w:r w:rsidRPr="001A20B1">
        <w:rPr>
          <w:rFonts w:ascii="Calibri" w:hAnsi="Calibri" w:cs="Calibri"/>
          <w:color w:val="000000"/>
          <w:spacing w:val="-1"/>
        </w:rPr>
        <w:t xml:space="preserve"> </w:t>
      </w:r>
      <w:r w:rsidRPr="001A20B1">
        <w:rPr>
          <w:rFonts w:ascii="Calibri" w:hAnsi="Calibri" w:cs="Calibri"/>
          <w:color w:val="000000"/>
        </w:rPr>
        <w:t>prazo de</w:t>
      </w:r>
      <w:r w:rsidRPr="001A20B1">
        <w:rPr>
          <w:rFonts w:ascii="Calibri" w:hAnsi="Calibri" w:cs="Calibri"/>
          <w:color w:val="000000"/>
          <w:spacing w:val="-1"/>
        </w:rPr>
        <w:t xml:space="preserve"> </w:t>
      </w:r>
      <w:r w:rsidRPr="001A20B1">
        <w:rPr>
          <w:rFonts w:ascii="Calibri" w:hAnsi="Calibri" w:cs="Calibri"/>
          <w:color w:val="000000"/>
          <w:spacing w:val="-2"/>
        </w:rPr>
        <w:t>validade;</w:t>
      </w:r>
    </w:p>
    <w:p w14:paraId="7AE81E22"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proofErr w:type="gramStart"/>
      <w:r w:rsidRPr="001A20B1">
        <w:rPr>
          <w:rFonts w:ascii="Calibri" w:hAnsi="Calibri" w:cs="Calibri"/>
          <w:color w:val="000000"/>
        </w:rPr>
        <w:t>a</w:t>
      </w:r>
      <w:proofErr w:type="gramEnd"/>
      <w:r w:rsidRPr="001A20B1">
        <w:rPr>
          <w:rFonts w:ascii="Calibri" w:hAnsi="Calibri" w:cs="Calibri"/>
          <w:color w:val="000000"/>
          <w:spacing w:val="-3"/>
        </w:rPr>
        <w:t xml:space="preserve"> </w:t>
      </w:r>
      <w:r w:rsidRPr="001A20B1">
        <w:rPr>
          <w:rFonts w:ascii="Calibri" w:hAnsi="Calibri" w:cs="Calibri"/>
          <w:color w:val="000000"/>
        </w:rPr>
        <w:t>data</w:t>
      </w:r>
      <w:r w:rsidRPr="001A20B1">
        <w:rPr>
          <w:rFonts w:ascii="Calibri" w:hAnsi="Calibri" w:cs="Calibri"/>
          <w:color w:val="000000"/>
          <w:spacing w:val="-2"/>
        </w:rPr>
        <w:t xml:space="preserve"> </w:t>
      </w:r>
      <w:r w:rsidRPr="001A20B1">
        <w:rPr>
          <w:rFonts w:ascii="Calibri" w:hAnsi="Calibri" w:cs="Calibri"/>
          <w:color w:val="000000"/>
        </w:rPr>
        <w:t>da</w:t>
      </w:r>
      <w:r w:rsidRPr="001A20B1">
        <w:rPr>
          <w:rFonts w:ascii="Calibri" w:hAnsi="Calibri" w:cs="Calibri"/>
          <w:color w:val="000000"/>
          <w:spacing w:val="-2"/>
        </w:rPr>
        <w:t xml:space="preserve"> emissão;</w:t>
      </w:r>
    </w:p>
    <w:p w14:paraId="35D8F21E"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proofErr w:type="gramStart"/>
      <w:r w:rsidRPr="001A20B1">
        <w:rPr>
          <w:rFonts w:ascii="Calibri" w:hAnsi="Calibri" w:cs="Calibri"/>
          <w:color w:val="000000"/>
        </w:rPr>
        <w:t>os</w:t>
      </w:r>
      <w:proofErr w:type="gramEnd"/>
      <w:r w:rsidRPr="001A20B1">
        <w:rPr>
          <w:rFonts w:ascii="Calibri" w:hAnsi="Calibri" w:cs="Calibri"/>
          <w:color w:val="000000"/>
          <w:spacing w:val="-2"/>
        </w:rPr>
        <w:t xml:space="preserve"> </w:t>
      </w:r>
      <w:r w:rsidRPr="001A20B1">
        <w:rPr>
          <w:rFonts w:ascii="Calibri" w:hAnsi="Calibri" w:cs="Calibri"/>
          <w:color w:val="000000"/>
        </w:rPr>
        <w:t>dados</w:t>
      </w:r>
      <w:r w:rsidRPr="001A20B1">
        <w:rPr>
          <w:rFonts w:ascii="Calibri" w:hAnsi="Calibri" w:cs="Calibri"/>
          <w:color w:val="000000"/>
          <w:spacing w:val="-2"/>
        </w:rPr>
        <w:t xml:space="preserve"> </w:t>
      </w:r>
      <w:r w:rsidRPr="001A20B1">
        <w:rPr>
          <w:rFonts w:ascii="Calibri" w:hAnsi="Calibri" w:cs="Calibri"/>
          <w:color w:val="000000"/>
        </w:rPr>
        <w:t>do</w:t>
      </w:r>
      <w:r w:rsidRPr="001A20B1">
        <w:rPr>
          <w:rFonts w:ascii="Calibri" w:hAnsi="Calibri" w:cs="Calibri"/>
          <w:color w:val="000000"/>
          <w:spacing w:val="-1"/>
        </w:rPr>
        <w:t xml:space="preserve"> </w:t>
      </w:r>
      <w:r w:rsidRPr="001A20B1">
        <w:rPr>
          <w:rFonts w:ascii="Calibri" w:hAnsi="Calibri" w:cs="Calibri"/>
          <w:color w:val="000000"/>
        </w:rPr>
        <w:t>contrato e</w:t>
      </w:r>
      <w:r w:rsidRPr="001A20B1">
        <w:rPr>
          <w:rFonts w:ascii="Calibri" w:hAnsi="Calibri" w:cs="Calibri"/>
          <w:color w:val="000000"/>
          <w:spacing w:val="-2"/>
        </w:rPr>
        <w:t xml:space="preserve"> </w:t>
      </w:r>
      <w:r w:rsidRPr="001A20B1">
        <w:rPr>
          <w:rFonts w:ascii="Calibri" w:hAnsi="Calibri" w:cs="Calibri"/>
          <w:color w:val="000000"/>
        </w:rPr>
        <w:t>do</w:t>
      </w:r>
      <w:r w:rsidRPr="001A20B1">
        <w:rPr>
          <w:rFonts w:ascii="Calibri" w:hAnsi="Calibri" w:cs="Calibri"/>
          <w:color w:val="000000"/>
          <w:spacing w:val="-1"/>
        </w:rPr>
        <w:t xml:space="preserve"> </w:t>
      </w:r>
      <w:r w:rsidRPr="001A20B1">
        <w:rPr>
          <w:rFonts w:ascii="Calibri" w:hAnsi="Calibri" w:cs="Calibri"/>
          <w:color w:val="000000"/>
        </w:rPr>
        <w:t xml:space="preserve">órgão </w:t>
      </w:r>
      <w:r w:rsidRPr="001A20B1">
        <w:rPr>
          <w:rFonts w:ascii="Calibri" w:hAnsi="Calibri" w:cs="Calibri"/>
          <w:color w:val="000000"/>
          <w:spacing w:val="-2"/>
        </w:rPr>
        <w:t>contratante;</w:t>
      </w:r>
    </w:p>
    <w:p w14:paraId="5ECD34CD"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proofErr w:type="gramStart"/>
      <w:r w:rsidRPr="001A20B1">
        <w:rPr>
          <w:rFonts w:ascii="Calibri" w:hAnsi="Calibri" w:cs="Calibri"/>
          <w:color w:val="000000"/>
        </w:rPr>
        <w:t>o</w:t>
      </w:r>
      <w:proofErr w:type="gramEnd"/>
      <w:r w:rsidRPr="001A20B1">
        <w:rPr>
          <w:rFonts w:ascii="Calibri" w:hAnsi="Calibri" w:cs="Calibri"/>
          <w:color w:val="000000"/>
          <w:spacing w:val="-1"/>
        </w:rPr>
        <w:t xml:space="preserve"> </w:t>
      </w:r>
      <w:r w:rsidRPr="001A20B1">
        <w:rPr>
          <w:rFonts w:ascii="Calibri" w:hAnsi="Calibri" w:cs="Calibri"/>
          <w:color w:val="000000"/>
        </w:rPr>
        <w:t>período respectivo de</w:t>
      </w:r>
      <w:r w:rsidRPr="001A20B1">
        <w:rPr>
          <w:rFonts w:ascii="Calibri" w:hAnsi="Calibri" w:cs="Calibri"/>
          <w:color w:val="000000"/>
          <w:spacing w:val="-1"/>
        </w:rPr>
        <w:t xml:space="preserve"> </w:t>
      </w:r>
      <w:r w:rsidRPr="001A20B1">
        <w:rPr>
          <w:rFonts w:ascii="Calibri" w:hAnsi="Calibri" w:cs="Calibri"/>
          <w:color w:val="000000"/>
        </w:rPr>
        <w:t xml:space="preserve">execução do </w:t>
      </w:r>
      <w:r w:rsidRPr="001A20B1">
        <w:rPr>
          <w:rFonts w:ascii="Calibri" w:hAnsi="Calibri" w:cs="Calibri"/>
          <w:color w:val="000000"/>
          <w:spacing w:val="-2"/>
        </w:rPr>
        <w:t>contrato;</w:t>
      </w:r>
    </w:p>
    <w:p w14:paraId="016F7664"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proofErr w:type="gramStart"/>
      <w:r w:rsidRPr="001A20B1">
        <w:rPr>
          <w:rFonts w:ascii="Calibri" w:hAnsi="Calibri" w:cs="Calibri"/>
          <w:color w:val="000000"/>
        </w:rPr>
        <w:t>o</w:t>
      </w:r>
      <w:proofErr w:type="gramEnd"/>
      <w:r w:rsidRPr="001A20B1">
        <w:rPr>
          <w:rFonts w:ascii="Calibri" w:hAnsi="Calibri" w:cs="Calibri"/>
          <w:color w:val="000000"/>
          <w:spacing w:val="-2"/>
        </w:rPr>
        <w:t xml:space="preserve"> </w:t>
      </w:r>
      <w:r w:rsidRPr="001A20B1">
        <w:rPr>
          <w:rFonts w:ascii="Calibri" w:hAnsi="Calibri" w:cs="Calibri"/>
          <w:color w:val="000000"/>
        </w:rPr>
        <w:t>valor</w:t>
      </w:r>
      <w:r w:rsidRPr="001A20B1">
        <w:rPr>
          <w:rFonts w:ascii="Calibri" w:hAnsi="Calibri" w:cs="Calibri"/>
          <w:color w:val="000000"/>
          <w:spacing w:val="-1"/>
        </w:rPr>
        <w:t xml:space="preserve"> </w:t>
      </w:r>
      <w:r w:rsidRPr="001A20B1">
        <w:rPr>
          <w:rFonts w:ascii="Calibri" w:hAnsi="Calibri" w:cs="Calibri"/>
          <w:color w:val="000000"/>
        </w:rPr>
        <w:t>a</w:t>
      </w:r>
      <w:r w:rsidRPr="001A20B1">
        <w:rPr>
          <w:rFonts w:ascii="Calibri" w:hAnsi="Calibri" w:cs="Calibri"/>
          <w:color w:val="000000"/>
          <w:spacing w:val="-2"/>
        </w:rPr>
        <w:t xml:space="preserve"> </w:t>
      </w:r>
      <w:r w:rsidRPr="001A20B1">
        <w:rPr>
          <w:rFonts w:ascii="Calibri" w:hAnsi="Calibri" w:cs="Calibri"/>
          <w:color w:val="000000"/>
        </w:rPr>
        <w:t>pagar;</w:t>
      </w:r>
      <w:r w:rsidRPr="001A20B1">
        <w:rPr>
          <w:rFonts w:ascii="Calibri" w:hAnsi="Calibri" w:cs="Calibri"/>
          <w:color w:val="000000"/>
          <w:spacing w:val="-2"/>
        </w:rPr>
        <w:t xml:space="preserve"> </w:t>
      </w:r>
      <w:r w:rsidRPr="001A20B1">
        <w:rPr>
          <w:rFonts w:ascii="Calibri" w:hAnsi="Calibri" w:cs="Calibri"/>
          <w:color w:val="000000"/>
          <w:spacing w:val="-10"/>
        </w:rPr>
        <w:t>e</w:t>
      </w:r>
    </w:p>
    <w:p w14:paraId="2C1D8C9B"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proofErr w:type="gramStart"/>
      <w:r w:rsidRPr="001A20B1">
        <w:rPr>
          <w:rFonts w:ascii="Calibri" w:hAnsi="Calibri" w:cs="Calibri"/>
          <w:color w:val="000000"/>
        </w:rPr>
        <w:t>eventual</w:t>
      </w:r>
      <w:proofErr w:type="gramEnd"/>
      <w:r w:rsidRPr="001A20B1">
        <w:rPr>
          <w:rFonts w:ascii="Calibri" w:hAnsi="Calibri" w:cs="Calibri"/>
          <w:color w:val="000000"/>
          <w:spacing w:val="-6"/>
        </w:rPr>
        <w:t xml:space="preserve"> </w:t>
      </w:r>
      <w:r w:rsidRPr="001A20B1">
        <w:rPr>
          <w:rFonts w:ascii="Calibri" w:hAnsi="Calibri" w:cs="Calibri"/>
          <w:color w:val="000000"/>
        </w:rPr>
        <w:t>destaque</w:t>
      </w:r>
      <w:r w:rsidRPr="001A20B1">
        <w:rPr>
          <w:rFonts w:ascii="Calibri" w:hAnsi="Calibri" w:cs="Calibri"/>
          <w:color w:val="000000"/>
          <w:spacing w:val="-6"/>
        </w:rPr>
        <w:t xml:space="preserve"> </w:t>
      </w:r>
      <w:r w:rsidRPr="001A20B1">
        <w:rPr>
          <w:rFonts w:ascii="Calibri" w:hAnsi="Calibri" w:cs="Calibri"/>
          <w:color w:val="000000"/>
        </w:rPr>
        <w:t>do</w:t>
      </w:r>
      <w:r w:rsidRPr="001A20B1">
        <w:rPr>
          <w:rFonts w:ascii="Calibri" w:hAnsi="Calibri" w:cs="Calibri"/>
          <w:color w:val="000000"/>
          <w:spacing w:val="-5"/>
        </w:rPr>
        <w:t xml:space="preserve"> </w:t>
      </w:r>
      <w:r w:rsidRPr="001A20B1">
        <w:rPr>
          <w:rFonts w:ascii="Calibri" w:hAnsi="Calibri" w:cs="Calibri"/>
          <w:color w:val="000000"/>
        </w:rPr>
        <w:t>valor</w:t>
      </w:r>
      <w:r w:rsidRPr="001A20B1">
        <w:rPr>
          <w:rFonts w:ascii="Calibri" w:hAnsi="Calibri" w:cs="Calibri"/>
          <w:color w:val="000000"/>
          <w:spacing w:val="-4"/>
        </w:rPr>
        <w:t xml:space="preserve"> </w:t>
      </w:r>
      <w:r w:rsidRPr="001A20B1">
        <w:rPr>
          <w:rFonts w:ascii="Calibri" w:hAnsi="Calibri" w:cs="Calibri"/>
          <w:color w:val="000000"/>
        </w:rPr>
        <w:t>de</w:t>
      </w:r>
      <w:r w:rsidRPr="001A20B1">
        <w:rPr>
          <w:rFonts w:ascii="Calibri" w:hAnsi="Calibri" w:cs="Calibri"/>
          <w:color w:val="000000"/>
          <w:spacing w:val="-6"/>
        </w:rPr>
        <w:t xml:space="preserve"> </w:t>
      </w:r>
      <w:r w:rsidRPr="001A20B1">
        <w:rPr>
          <w:rFonts w:ascii="Calibri" w:hAnsi="Calibri" w:cs="Calibri"/>
          <w:color w:val="000000"/>
        </w:rPr>
        <w:t>retenções</w:t>
      </w:r>
      <w:r w:rsidRPr="001A20B1">
        <w:rPr>
          <w:rFonts w:ascii="Calibri" w:hAnsi="Calibri" w:cs="Calibri"/>
          <w:color w:val="000000"/>
          <w:spacing w:val="-6"/>
        </w:rPr>
        <w:t xml:space="preserve"> </w:t>
      </w:r>
      <w:r w:rsidRPr="001A20B1">
        <w:rPr>
          <w:rFonts w:ascii="Calibri" w:hAnsi="Calibri" w:cs="Calibri"/>
          <w:color w:val="000000"/>
        </w:rPr>
        <w:t>tributárias</w:t>
      </w:r>
      <w:r w:rsidRPr="001A20B1">
        <w:rPr>
          <w:rFonts w:ascii="Calibri" w:hAnsi="Calibri" w:cs="Calibri"/>
          <w:color w:val="000000"/>
          <w:spacing w:val="-5"/>
        </w:rPr>
        <w:t xml:space="preserve"> </w:t>
      </w:r>
      <w:r w:rsidRPr="001A20B1">
        <w:rPr>
          <w:rFonts w:ascii="Calibri" w:hAnsi="Calibri" w:cs="Calibri"/>
          <w:color w:val="000000"/>
          <w:spacing w:val="-2"/>
        </w:rPr>
        <w:t>cabíveis.</w:t>
      </w:r>
    </w:p>
    <w:p w14:paraId="390566DE"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 xml:space="preserve">6.9.4 </w:t>
      </w:r>
      <w:r w:rsidRPr="001A20B1">
        <w:rPr>
          <w:rFonts w:ascii="Calibri" w:hAnsi="Calibri" w:cs="Calibri"/>
          <w:color w:val="000000"/>
        </w:rPr>
        <w:t xml:space="preserve">Havendo erro na apresentação da nota fiscal ou instrumento de cobrança equivalente, ou circunstância que impeça a liquidação da despesa, </w:t>
      </w:r>
      <w:proofErr w:type="spellStart"/>
      <w:r w:rsidRPr="001A20B1">
        <w:rPr>
          <w:rFonts w:ascii="Calibri" w:hAnsi="Calibri" w:cs="Calibri"/>
          <w:color w:val="000000"/>
        </w:rPr>
        <w:t>esta</w:t>
      </w:r>
      <w:proofErr w:type="spellEnd"/>
      <w:r w:rsidRPr="001A20B1">
        <w:rPr>
          <w:rFonts w:ascii="Calibri" w:hAnsi="Calibri" w:cs="Calibri"/>
          <w:color w:val="000000"/>
        </w:rPr>
        <w:t xml:space="preserve"> ficará sobrestada até que o contratado providencie as medidas saneadoras, reiniciando-se o prazo após a comprovação da regularização da situação, sem ônus ao contratante;</w:t>
      </w:r>
    </w:p>
    <w:p w14:paraId="1F482988"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 xml:space="preserve">6.9.5 </w:t>
      </w:r>
      <w:r w:rsidRPr="001A20B1">
        <w:rPr>
          <w:rFonts w:ascii="Calibri" w:hAnsi="Calibri" w:cs="Calibri"/>
          <w:color w:val="000000"/>
        </w:rPr>
        <w:t>A nota fiscal ou instrumento de cobrança equivalente deverá ser obrigatoriamente acompanhado da comprovação da regularidade fiscal, constatada por meio de consulta</w:t>
      </w:r>
      <w:r w:rsidRPr="001A20B1">
        <w:rPr>
          <w:rFonts w:ascii="Calibri" w:hAnsi="Calibri" w:cs="Calibri"/>
          <w:color w:val="000000"/>
          <w:spacing w:val="40"/>
        </w:rPr>
        <w:t xml:space="preserve"> </w:t>
      </w:r>
      <w:r w:rsidRPr="001A20B1">
        <w:rPr>
          <w:rFonts w:ascii="Calibri" w:hAnsi="Calibri" w:cs="Calibri"/>
          <w:i/>
          <w:color w:val="000000"/>
        </w:rPr>
        <w:t xml:space="preserve">on-line </w:t>
      </w:r>
      <w:r w:rsidRPr="001A20B1">
        <w:rPr>
          <w:rFonts w:ascii="Calibri" w:hAnsi="Calibri" w:cs="Calibri"/>
          <w:color w:val="000000"/>
        </w:rPr>
        <w:t>ao SICAF ou, na impossibilidade de acesso ao referido Sistema, mediante consulta aos sítios eletrônicos oficiais ou à documentação mencionada no</w:t>
      </w:r>
      <w:r w:rsidRPr="001A20B1">
        <w:rPr>
          <w:rFonts w:ascii="Calibri" w:hAnsi="Calibri" w:cs="Calibri"/>
          <w:color w:val="000000"/>
          <w:spacing w:val="27"/>
        </w:rPr>
        <w:t xml:space="preserve"> </w:t>
      </w:r>
      <w:r w:rsidRPr="001A20B1">
        <w:rPr>
          <w:rFonts w:ascii="Calibri" w:hAnsi="Calibri" w:cs="Calibri"/>
          <w:color w:val="000000"/>
        </w:rPr>
        <w:t>art. 68 da Lei nº 14.133, de 2021.</w:t>
      </w:r>
      <w:r w:rsidRPr="001A20B1">
        <w:rPr>
          <w:rFonts w:ascii="Calibri" w:hAnsi="Calibri" w:cs="Calibri"/>
          <w:color w:val="000000"/>
          <w:spacing w:val="80"/>
        </w:rPr>
        <w:t xml:space="preserve"> </w:t>
      </w:r>
    </w:p>
    <w:p w14:paraId="2E6DFE28"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6.9.6</w:t>
      </w:r>
      <w:r w:rsidRPr="001A20B1">
        <w:rPr>
          <w:rFonts w:ascii="Calibri" w:hAnsi="Calibri" w:cs="Calibri"/>
          <w:color w:val="000000"/>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CBBFD67"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6.9.7</w:t>
      </w:r>
      <w:r w:rsidRPr="001A20B1">
        <w:rPr>
          <w:rFonts w:ascii="Calibri" w:hAnsi="Calibri" w:cs="Calibri"/>
          <w:color w:val="000000"/>
        </w:rPr>
        <w:t xml:space="preserve"> Constatando-se, junto ao SICAF, a situação de irregularidade do contratado, será providenciada sua notificação, por escrito, para que, no prazo de 5 (cinco) dias úteis, regularize sua situação ou, no mesmo prazo,</w:t>
      </w:r>
      <w:r w:rsidRPr="001A20B1">
        <w:rPr>
          <w:rFonts w:ascii="Calibri" w:hAnsi="Calibri" w:cs="Calibri"/>
          <w:color w:val="000000"/>
          <w:spacing w:val="40"/>
        </w:rPr>
        <w:t xml:space="preserve"> </w:t>
      </w:r>
      <w:r w:rsidRPr="001A20B1">
        <w:rPr>
          <w:rFonts w:ascii="Calibri" w:hAnsi="Calibri" w:cs="Calibri"/>
          <w:color w:val="000000"/>
        </w:rPr>
        <w:t>apresente sua defesa. O prazo poderá ser prorrogado uma vez, por igual período, a critério do contratante.</w:t>
      </w:r>
    </w:p>
    <w:p w14:paraId="62F52D16"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6.9.8</w:t>
      </w:r>
      <w:r w:rsidRPr="001A20B1">
        <w:rPr>
          <w:rFonts w:ascii="Calibri" w:hAnsi="Calibri" w:cs="Calibri"/>
          <w:color w:val="000000"/>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CF8892"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6.9.9</w:t>
      </w:r>
      <w:r w:rsidRPr="001A20B1">
        <w:rPr>
          <w:rFonts w:ascii="Calibri" w:hAnsi="Calibri" w:cs="Calibri"/>
          <w:color w:val="000000"/>
        </w:rPr>
        <w:t xml:space="preserve"> Persistindo a irregularidade, o contratante deverá adotar as medidas necessárias à rescisão contratual nos autos do processo administrativo correspondente, assegurada ao contratado a ampla defesa.</w:t>
      </w:r>
    </w:p>
    <w:p w14:paraId="1EB7323E"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6.9.10</w:t>
      </w:r>
      <w:r w:rsidRPr="001A20B1">
        <w:rPr>
          <w:rFonts w:ascii="Calibri" w:hAnsi="Calibri" w:cs="Calibri"/>
          <w:color w:val="000000"/>
        </w:rPr>
        <w:t xml:space="preserve"> Havendo a efetiva execução do objeto, os pagamentos serão realizados normalmente, até que se</w:t>
      </w:r>
      <w:r w:rsidRPr="001A20B1">
        <w:rPr>
          <w:rFonts w:ascii="Calibri" w:hAnsi="Calibri" w:cs="Calibri"/>
          <w:color w:val="000000"/>
          <w:spacing w:val="40"/>
        </w:rPr>
        <w:t xml:space="preserve"> </w:t>
      </w:r>
      <w:r w:rsidRPr="001A20B1">
        <w:rPr>
          <w:rFonts w:ascii="Calibri" w:hAnsi="Calibri" w:cs="Calibri"/>
          <w:color w:val="000000"/>
        </w:rPr>
        <w:t>decida pela rescisão do contrato, caso o contratado não regularize sua situação junto ao SICAF.</w:t>
      </w:r>
    </w:p>
    <w:p w14:paraId="750F28E5" w14:textId="77777777" w:rsidR="00220B67" w:rsidRPr="001A20B1" w:rsidRDefault="00220B67" w:rsidP="001A20B1">
      <w:pPr>
        <w:spacing w:line="360" w:lineRule="auto"/>
        <w:jc w:val="both"/>
        <w:rPr>
          <w:rFonts w:ascii="Calibri" w:hAnsi="Calibri" w:cs="Calibri"/>
          <w:color w:val="000000"/>
        </w:rPr>
      </w:pPr>
    </w:p>
    <w:p w14:paraId="61A0D81E" w14:textId="77777777" w:rsidR="00220B67" w:rsidRPr="001A20B1" w:rsidRDefault="00220B67" w:rsidP="001A20B1">
      <w:pPr>
        <w:spacing w:line="360" w:lineRule="auto"/>
        <w:jc w:val="both"/>
        <w:rPr>
          <w:rFonts w:ascii="Calibri" w:hAnsi="Calibri" w:cs="Calibri"/>
          <w:b/>
          <w:color w:val="000000"/>
        </w:rPr>
      </w:pPr>
      <w:r w:rsidRPr="001A20B1">
        <w:rPr>
          <w:rFonts w:ascii="Calibri" w:hAnsi="Calibri" w:cs="Calibri"/>
          <w:b/>
          <w:color w:val="000000"/>
        </w:rPr>
        <w:t>6.10. Prazo</w:t>
      </w:r>
      <w:r w:rsidRPr="001A20B1">
        <w:rPr>
          <w:rFonts w:ascii="Calibri" w:hAnsi="Calibri" w:cs="Calibri"/>
          <w:b/>
          <w:color w:val="000000"/>
          <w:spacing w:val="-1"/>
        </w:rPr>
        <w:t xml:space="preserve"> </w:t>
      </w:r>
      <w:r w:rsidRPr="001A20B1">
        <w:rPr>
          <w:rFonts w:ascii="Calibri" w:hAnsi="Calibri" w:cs="Calibri"/>
          <w:b/>
          <w:color w:val="000000"/>
        </w:rPr>
        <w:t>de</w:t>
      </w:r>
      <w:r w:rsidRPr="001A20B1">
        <w:rPr>
          <w:rFonts w:ascii="Calibri" w:hAnsi="Calibri" w:cs="Calibri"/>
          <w:b/>
          <w:color w:val="000000"/>
          <w:spacing w:val="-1"/>
        </w:rPr>
        <w:t xml:space="preserve"> </w:t>
      </w:r>
      <w:r w:rsidRPr="001A20B1">
        <w:rPr>
          <w:rFonts w:ascii="Calibri" w:hAnsi="Calibri" w:cs="Calibri"/>
          <w:b/>
          <w:color w:val="000000"/>
          <w:spacing w:val="-2"/>
        </w:rPr>
        <w:t>pagamento</w:t>
      </w:r>
    </w:p>
    <w:p w14:paraId="728FEBB5"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6.10.1.</w:t>
      </w:r>
      <w:r w:rsidRPr="001A20B1">
        <w:rPr>
          <w:rFonts w:ascii="Calibri" w:hAnsi="Calibri" w:cs="Calibri"/>
          <w:color w:val="000000"/>
        </w:rPr>
        <w:t xml:space="preserve"> O pagamento será efetuado no prazo de até 30 (trinta) dias contados da finalização da liquidação da despesa, conforme seção anterior, nos termos da Instrução Normativa SEGES/ME nº 77, de 2022.</w:t>
      </w:r>
    </w:p>
    <w:p w14:paraId="76E2E30E" w14:textId="238D79E6" w:rsidR="00220B67" w:rsidRPr="001A20B1" w:rsidRDefault="00220B67" w:rsidP="001A20B1">
      <w:pPr>
        <w:spacing w:before="120" w:afterLines="120" w:after="288" w:line="360" w:lineRule="auto"/>
        <w:jc w:val="both"/>
        <w:rPr>
          <w:rFonts w:ascii="Calibri" w:hAnsi="Calibri" w:cs="Calibri"/>
          <w:color w:val="000000"/>
        </w:rPr>
      </w:pPr>
      <w:r w:rsidRPr="00BF1CC8">
        <w:rPr>
          <w:rFonts w:ascii="Calibri" w:hAnsi="Calibri" w:cs="Calibri"/>
          <w:b/>
          <w:color w:val="000000"/>
        </w:rPr>
        <w:t>6.10.2</w:t>
      </w:r>
      <w:r w:rsidRPr="001A20B1">
        <w:rPr>
          <w:rFonts w:ascii="Calibri" w:hAnsi="Calibri" w:cs="Calibri"/>
          <w:color w:val="000000"/>
        </w:rPr>
        <w:t>. No caso de atraso pelo Contratante, os valores devidos ao contratado serão atualizados monetariamente entre o termo final do prazo de pagamento até a data de sua efetiva realização, mediante aplicação do índice I</w:t>
      </w:r>
      <w:r w:rsidR="0003787D" w:rsidRPr="001A20B1">
        <w:rPr>
          <w:rFonts w:ascii="Calibri" w:hAnsi="Calibri" w:cs="Calibri"/>
          <w:color w:val="000000"/>
        </w:rPr>
        <w:t>PCA</w:t>
      </w:r>
      <w:r w:rsidRPr="001A20B1">
        <w:rPr>
          <w:rFonts w:ascii="Calibri" w:hAnsi="Calibri" w:cs="Calibri"/>
          <w:color w:val="000000"/>
        </w:rPr>
        <w:t xml:space="preserve"> de correção monetária.</w:t>
      </w:r>
    </w:p>
    <w:p w14:paraId="792D8007" w14:textId="77777777" w:rsidR="00220B67" w:rsidRPr="001A20B1" w:rsidRDefault="00220B67" w:rsidP="001A20B1">
      <w:pPr>
        <w:spacing w:line="360" w:lineRule="auto"/>
        <w:jc w:val="both"/>
        <w:rPr>
          <w:rFonts w:ascii="Calibri" w:hAnsi="Calibri" w:cs="Calibri"/>
          <w:b/>
          <w:color w:val="000000"/>
        </w:rPr>
      </w:pPr>
      <w:r w:rsidRPr="001A20B1">
        <w:rPr>
          <w:rFonts w:ascii="Calibri" w:hAnsi="Calibri" w:cs="Calibri"/>
          <w:b/>
          <w:color w:val="000000"/>
        </w:rPr>
        <w:t>6.11. Forma</w:t>
      </w:r>
      <w:r w:rsidRPr="001A20B1">
        <w:rPr>
          <w:rFonts w:ascii="Calibri" w:hAnsi="Calibri" w:cs="Calibri"/>
          <w:b/>
          <w:color w:val="000000"/>
          <w:spacing w:val="-1"/>
        </w:rPr>
        <w:t xml:space="preserve"> </w:t>
      </w:r>
      <w:r w:rsidRPr="001A20B1">
        <w:rPr>
          <w:rFonts w:ascii="Calibri" w:hAnsi="Calibri" w:cs="Calibri"/>
          <w:b/>
          <w:color w:val="000000"/>
        </w:rPr>
        <w:t>de</w:t>
      </w:r>
      <w:r w:rsidRPr="001A20B1">
        <w:rPr>
          <w:rFonts w:ascii="Calibri" w:hAnsi="Calibri" w:cs="Calibri"/>
          <w:b/>
          <w:color w:val="000000"/>
          <w:spacing w:val="-1"/>
        </w:rPr>
        <w:t xml:space="preserve"> </w:t>
      </w:r>
      <w:r w:rsidRPr="001A20B1">
        <w:rPr>
          <w:rFonts w:ascii="Calibri" w:hAnsi="Calibri" w:cs="Calibri"/>
          <w:b/>
          <w:color w:val="000000"/>
          <w:spacing w:val="-2"/>
        </w:rPr>
        <w:t>pagamento</w:t>
      </w:r>
    </w:p>
    <w:p w14:paraId="619574C4"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6.11.1</w:t>
      </w:r>
      <w:r w:rsidRPr="001A20B1">
        <w:rPr>
          <w:rFonts w:ascii="Calibri" w:hAnsi="Calibri" w:cs="Calibri"/>
          <w:color w:val="000000"/>
        </w:rPr>
        <w:t xml:space="preserve"> O pagamento será realizado por meio de ordem bancária, para crédito em banco, agência e conta corrente indicados pelo contratado.</w:t>
      </w:r>
    </w:p>
    <w:p w14:paraId="3DAD7685"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6.11.2</w:t>
      </w:r>
      <w:r w:rsidRPr="001A20B1">
        <w:rPr>
          <w:rFonts w:ascii="Calibri" w:hAnsi="Calibri" w:cs="Calibri"/>
          <w:color w:val="000000"/>
        </w:rPr>
        <w:t xml:space="preserve"> Será considerada data do pagamento o dia em que constar como emitida a ordem bancária para </w:t>
      </w:r>
      <w:r w:rsidRPr="001A20B1">
        <w:rPr>
          <w:rFonts w:ascii="Calibri" w:hAnsi="Calibri" w:cs="Calibri"/>
          <w:color w:val="000000"/>
          <w:spacing w:val="-2"/>
        </w:rPr>
        <w:t>pagamento.</w:t>
      </w:r>
    </w:p>
    <w:p w14:paraId="42A894B3"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6.11.3</w:t>
      </w:r>
      <w:r w:rsidRPr="001A20B1">
        <w:rPr>
          <w:rFonts w:ascii="Calibri" w:hAnsi="Calibri" w:cs="Calibri"/>
          <w:color w:val="000000"/>
        </w:rPr>
        <w:t xml:space="preserve"> Quando</w:t>
      </w:r>
      <w:r w:rsidRPr="001A20B1">
        <w:rPr>
          <w:rFonts w:ascii="Calibri" w:hAnsi="Calibri" w:cs="Calibri"/>
          <w:color w:val="000000"/>
          <w:spacing w:val="-5"/>
        </w:rPr>
        <w:t xml:space="preserve"> </w:t>
      </w:r>
      <w:r w:rsidRPr="001A20B1">
        <w:rPr>
          <w:rFonts w:ascii="Calibri" w:hAnsi="Calibri" w:cs="Calibri"/>
          <w:color w:val="000000"/>
        </w:rPr>
        <w:t>do</w:t>
      </w:r>
      <w:r w:rsidRPr="001A20B1">
        <w:rPr>
          <w:rFonts w:ascii="Calibri" w:hAnsi="Calibri" w:cs="Calibri"/>
          <w:color w:val="000000"/>
          <w:spacing w:val="-2"/>
        </w:rPr>
        <w:t xml:space="preserve"> </w:t>
      </w:r>
      <w:r w:rsidRPr="001A20B1">
        <w:rPr>
          <w:rFonts w:ascii="Calibri" w:hAnsi="Calibri" w:cs="Calibri"/>
          <w:color w:val="000000"/>
        </w:rPr>
        <w:t>pagamento,</w:t>
      </w:r>
      <w:r w:rsidRPr="001A20B1">
        <w:rPr>
          <w:rFonts w:ascii="Calibri" w:hAnsi="Calibri" w:cs="Calibri"/>
          <w:color w:val="000000"/>
          <w:spacing w:val="-3"/>
        </w:rPr>
        <w:t xml:space="preserve"> </w:t>
      </w:r>
      <w:r w:rsidRPr="001A20B1">
        <w:rPr>
          <w:rFonts w:ascii="Calibri" w:hAnsi="Calibri" w:cs="Calibri"/>
          <w:color w:val="000000"/>
        </w:rPr>
        <w:t>será</w:t>
      </w:r>
      <w:r w:rsidRPr="001A20B1">
        <w:rPr>
          <w:rFonts w:ascii="Calibri" w:hAnsi="Calibri" w:cs="Calibri"/>
          <w:color w:val="000000"/>
          <w:spacing w:val="-3"/>
        </w:rPr>
        <w:t xml:space="preserve"> </w:t>
      </w:r>
      <w:r w:rsidRPr="001A20B1">
        <w:rPr>
          <w:rFonts w:ascii="Calibri" w:hAnsi="Calibri" w:cs="Calibri"/>
          <w:color w:val="000000"/>
        </w:rPr>
        <w:t>efetuada</w:t>
      </w:r>
      <w:r w:rsidRPr="001A20B1">
        <w:rPr>
          <w:rFonts w:ascii="Calibri" w:hAnsi="Calibri" w:cs="Calibri"/>
          <w:color w:val="000000"/>
          <w:spacing w:val="-4"/>
        </w:rPr>
        <w:t xml:space="preserve"> </w:t>
      </w:r>
      <w:r w:rsidRPr="001A20B1">
        <w:rPr>
          <w:rFonts w:ascii="Calibri" w:hAnsi="Calibri" w:cs="Calibri"/>
          <w:color w:val="000000"/>
        </w:rPr>
        <w:t>a</w:t>
      </w:r>
      <w:r w:rsidRPr="001A20B1">
        <w:rPr>
          <w:rFonts w:ascii="Calibri" w:hAnsi="Calibri" w:cs="Calibri"/>
          <w:color w:val="000000"/>
          <w:spacing w:val="-3"/>
        </w:rPr>
        <w:t xml:space="preserve"> </w:t>
      </w:r>
      <w:r w:rsidRPr="001A20B1">
        <w:rPr>
          <w:rFonts w:ascii="Calibri" w:hAnsi="Calibri" w:cs="Calibri"/>
          <w:color w:val="000000"/>
        </w:rPr>
        <w:t>retenção</w:t>
      </w:r>
      <w:r w:rsidRPr="001A20B1">
        <w:rPr>
          <w:rFonts w:ascii="Calibri" w:hAnsi="Calibri" w:cs="Calibri"/>
          <w:color w:val="000000"/>
          <w:spacing w:val="-3"/>
        </w:rPr>
        <w:t xml:space="preserve"> </w:t>
      </w:r>
      <w:r w:rsidRPr="001A20B1">
        <w:rPr>
          <w:rFonts w:ascii="Calibri" w:hAnsi="Calibri" w:cs="Calibri"/>
          <w:color w:val="000000"/>
        </w:rPr>
        <w:t>tributária</w:t>
      </w:r>
      <w:r w:rsidRPr="001A20B1">
        <w:rPr>
          <w:rFonts w:ascii="Calibri" w:hAnsi="Calibri" w:cs="Calibri"/>
          <w:color w:val="000000"/>
          <w:spacing w:val="-3"/>
        </w:rPr>
        <w:t xml:space="preserve"> </w:t>
      </w:r>
      <w:r w:rsidRPr="001A20B1">
        <w:rPr>
          <w:rFonts w:ascii="Calibri" w:hAnsi="Calibri" w:cs="Calibri"/>
          <w:color w:val="000000"/>
        </w:rPr>
        <w:t>prevista</w:t>
      </w:r>
      <w:r w:rsidRPr="001A20B1">
        <w:rPr>
          <w:rFonts w:ascii="Calibri" w:hAnsi="Calibri" w:cs="Calibri"/>
          <w:color w:val="000000"/>
          <w:spacing w:val="-4"/>
        </w:rPr>
        <w:t xml:space="preserve"> </w:t>
      </w:r>
      <w:r w:rsidRPr="001A20B1">
        <w:rPr>
          <w:rFonts w:ascii="Calibri" w:hAnsi="Calibri" w:cs="Calibri"/>
          <w:color w:val="000000"/>
        </w:rPr>
        <w:t>na</w:t>
      </w:r>
      <w:r w:rsidRPr="001A20B1">
        <w:rPr>
          <w:rFonts w:ascii="Calibri" w:hAnsi="Calibri" w:cs="Calibri"/>
          <w:color w:val="000000"/>
          <w:spacing w:val="-3"/>
        </w:rPr>
        <w:t xml:space="preserve"> </w:t>
      </w:r>
      <w:r w:rsidRPr="001A20B1">
        <w:rPr>
          <w:rFonts w:ascii="Calibri" w:hAnsi="Calibri" w:cs="Calibri"/>
          <w:color w:val="000000"/>
        </w:rPr>
        <w:t>legislação</w:t>
      </w:r>
      <w:r w:rsidRPr="001A20B1">
        <w:rPr>
          <w:rFonts w:ascii="Calibri" w:hAnsi="Calibri" w:cs="Calibri"/>
          <w:color w:val="000000"/>
          <w:spacing w:val="-2"/>
        </w:rPr>
        <w:t xml:space="preserve"> aplicável.</w:t>
      </w:r>
    </w:p>
    <w:p w14:paraId="585D5C56" w14:textId="77777777" w:rsidR="00220B67" w:rsidRPr="001A20B1" w:rsidRDefault="00220B67" w:rsidP="001A20B1">
      <w:pPr>
        <w:spacing w:line="360" w:lineRule="auto"/>
        <w:jc w:val="both"/>
        <w:rPr>
          <w:rFonts w:ascii="Calibri" w:eastAsia="Calibri" w:hAnsi="Calibri" w:cs="Calibri"/>
          <w:color w:val="000000"/>
          <w:lang w:eastAsia="en-US"/>
        </w:rPr>
      </w:pPr>
      <w:r w:rsidRPr="00BF1CC8">
        <w:rPr>
          <w:rFonts w:ascii="Calibri" w:eastAsia="Calibri" w:hAnsi="Calibri" w:cs="Calibri"/>
          <w:b/>
          <w:color w:val="000000"/>
          <w:lang w:eastAsia="en-US"/>
        </w:rPr>
        <w:t xml:space="preserve">6.11.4 </w:t>
      </w:r>
      <w:r w:rsidRPr="001A20B1">
        <w:rPr>
          <w:rFonts w:ascii="Calibri" w:eastAsia="Calibri" w:hAnsi="Calibri" w:cs="Calibri"/>
          <w:color w:val="000000"/>
          <w:lang w:eastAsia="en-US"/>
        </w:rPr>
        <w:t>Independentemente do percentual de tributo inserido na planilha, quando houver, serão retidos na fonte, quando da realização do pagamento, os percentuais estabelecidos na Legislação vigente.</w:t>
      </w:r>
    </w:p>
    <w:p w14:paraId="10AC29C2"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6.11.5</w:t>
      </w:r>
      <w:r w:rsidRPr="001A20B1">
        <w:rPr>
          <w:rFonts w:ascii="Calibri" w:hAnsi="Calibri" w:cs="Calibri"/>
          <w:color w:val="000000"/>
        </w:rPr>
        <w:t xml:space="preserve"> O contratado regularmente optante pelo Simples Nacional, nos termos da</w:t>
      </w:r>
      <w:r w:rsidRPr="001A20B1">
        <w:rPr>
          <w:rFonts w:ascii="Calibri" w:hAnsi="Calibri" w:cs="Calibri"/>
          <w:color w:val="000000"/>
          <w:spacing w:val="23"/>
        </w:rPr>
        <w:t xml:space="preserve"> </w:t>
      </w:r>
      <w:r w:rsidRPr="001A20B1">
        <w:rPr>
          <w:rFonts w:ascii="Calibri" w:hAnsi="Calibri" w:cs="Calibri"/>
          <w:color w:val="000000"/>
        </w:rPr>
        <w:t>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1A20B1">
        <w:rPr>
          <w:rFonts w:ascii="Calibri" w:hAnsi="Calibri" w:cs="Calibri"/>
          <w:lang w:eastAsia="en-US"/>
        </w:rPr>
        <w:t xml:space="preserve"> </w:t>
      </w:r>
    </w:p>
    <w:p w14:paraId="37CABB23" w14:textId="77777777" w:rsidR="00220B67" w:rsidRPr="001A20B1" w:rsidRDefault="00220B67" w:rsidP="001A20B1">
      <w:pPr>
        <w:pStyle w:val="PargrafodaLista"/>
        <w:numPr>
          <w:ilvl w:val="1"/>
          <w:numId w:val="11"/>
        </w:numPr>
        <w:spacing w:before="120" w:after="120" w:line="360" w:lineRule="auto"/>
        <w:ind w:left="0" w:firstLine="0"/>
        <w:contextualSpacing w:val="0"/>
        <w:jc w:val="both"/>
        <w:rPr>
          <w:rFonts w:ascii="Calibri" w:hAnsi="Calibri" w:cs="Calibri"/>
          <w:color w:val="000000"/>
        </w:rPr>
      </w:pPr>
      <w:r w:rsidRPr="001A20B1">
        <w:rPr>
          <w:rFonts w:ascii="Calibri" w:hAnsi="Calibri" w:cs="Calibri"/>
          <w:color w:val="00000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777A0860"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color w:val="000000"/>
        </w:rPr>
        <w:t>EM = I x N x VP, sendo:</w:t>
      </w:r>
    </w:p>
    <w:p w14:paraId="1FA042D6" w14:textId="77777777" w:rsidR="00220B67" w:rsidRPr="001A20B1" w:rsidRDefault="00220B67" w:rsidP="001A20B1">
      <w:pPr>
        <w:tabs>
          <w:tab w:val="left" w:pos="1701"/>
        </w:tabs>
        <w:spacing w:before="120" w:after="120" w:line="360" w:lineRule="auto"/>
        <w:jc w:val="both"/>
        <w:rPr>
          <w:rFonts w:ascii="Calibri" w:hAnsi="Calibri" w:cs="Calibri"/>
          <w:snapToGrid w:val="0"/>
          <w:color w:val="000000"/>
        </w:rPr>
      </w:pPr>
      <w:r w:rsidRPr="001A20B1">
        <w:rPr>
          <w:rFonts w:ascii="Calibri" w:hAnsi="Calibri" w:cs="Calibri"/>
          <w:snapToGrid w:val="0"/>
          <w:color w:val="000000"/>
        </w:rPr>
        <w:t>EM = Encargos moratórios;</w:t>
      </w:r>
    </w:p>
    <w:p w14:paraId="6230DE3D"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color w:val="000000"/>
        </w:rPr>
        <w:t>N = Número de dias entre a data prevista para o pagamento e a do efetivo pagamento;</w:t>
      </w:r>
    </w:p>
    <w:p w14:paraId="07CAA37A"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color w:val="000000"/>
        </w:rPr>
        <w:t>VP = Valor da parcela a ser paga.</w:t>
      </w:r>
    </w:p>
    <w:p w14:paraId="03EE4695"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snapToGrid w:val="0"/>
          <w:color w:val="000000"/>
        </w:rPr>
        <w:t xml:space="preserve">I = Índice de compensação financeira = </w:t>
      </w:r>
      <w:r w:rsidRPr="001A20B1">
        <w:rPr>
          <w:rFonts w:ascii="Calibri" w:hAnsi="Calibri" w:cs="Calibri"/>
          <w:color w:val="000000"/>
        </w:rPr>
        <w:t>0,00016438, assim apurado:</w:t>
      </w:r>
    </w:p>
    <w:p w14:paraId="622C3E2E" w14:textId="3CC22C4A" w:rsidR="00220B67" w:rsidRPr="001A20B1" w:rsidRDefault="00220B67" w:rsidP="001A20B1">
      <w:pPr>
        <w:tabs>
          <w:tab w:val="left" w:pos="1701"/>
        </w:tabs>
        <w:spacing w:before="120" w:after="120" w:line="360" w:lineRule="auto"/>
        <w:jc w:val="both"/>
        <w:rPr>
          <w:rFonts w:ascii="Calibri" w:eastAsia="Calibri" w:hAnsi="Calibri" w:cs="Calibri"/>
        </w:rPr>
      </w:pPr>
      <w:r w:rsidRPr="001A20B1">
        <w:rPr>
          <w:rFonts w:ascii="Calibri" w:hAnsi="Calibri" w:cs="Calibri"/>
          <w:noProof/>
        </w:rPr>
        <w:drawing>
          <wp:anchor distT="0" distB="0" distL="114300" distR="114300" simplePos="0" relativeHeight="251659264" behindDoc="0" locked="0" layoutInCell="1" allowOverlap="1" wp14:anchorId="2E2E5979" wp14:editId="3079691C">
            <wp:simplePos x="0" y="0"/>
            <wp:positionH relativeFrom="column">
              <wp:align>left</wp:align>
            </wp:positionH>
            <wp:positionV relativeFrom="paragraph">
              <wp:posOffset>259715</wp:posOffset>
            </wp:positionV>
            <wp:extent cx="5361940" cy="707390"/>
            <wp:effectExtent l="0" t="0" r="0" b="0"/>
            <wp:wrapSquare wrapText="right"/>
            <wp:docPr id="113513543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5">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5B2363" w14:textId="0BC5D7BB"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SÉTIMA - REAJUSTE (</w:t>
      </w:r>
      <w:hyperlink r:id="rId16" w:anchor="art92" w:history="1">
        <w:r w:rsidRPr="001A20B1">
          <w:rPr>
            <w:rStyle w:val="Hyperlink"/>
            <w:rFonts w:ascii="Calibri" w:hAnsi="Calibri" w:cs="Calibri"/>
            <w:color w:val="000000" w:themeColor="text1"/>
            <w:sz w:val="24"/>
            <w:szCs w:val="24"/>
          </w:rPr>
          <w:t>art. 92, V)</w:t>
        </w:r>
      </w:hyperlink>
    </w:p>
    <w:p w14:paraId="47CF2220" w14:textId="1375893C"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Os preços inicialmente contratados são fixos e irreajustáveis no prazo de um ano contado da data do orçamento estimado</w:t>
      </w:r>
      <w:r w:rsidR="00F216C3" w:rsidRPr="001A20B1">
        <w:rPr>
          <w:rFonts w:ascii="Calibri" w:hAnsi="Calibri" w:cs="Calibri"/>
          <w:color w:val="000000" w:themeColor="text1"/>
          <w:sz w:val="24"/>
          <w:szCs w:val="24"/>
        </w:rPr>
        <w:t xml:space="preserve"> da licitação, considerando, para tanto, a data do primeiro orçamento realizado no processo administrativo.</w:t>
      </w:r>
    </w:p>
    <w:p w14:paraId="705D0D2C" w14:textId="79CC8949"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Após o interregno de um ano</w:t>
      </w:r>
      <w:r w:rsidR="00DF5501"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os preços iniciais serão reajustados, mediante a aplicação, pelo contratante, do</w:t>
      </w:r>
      <w:r w:rsidR="00765AF5" w:rsidRPr="001A20B1">
        <w:rPr>
          <w:rFonts w:ascii="Calibri" w:hAnsi="Calibri" w:cs="Calibri"/>
          <w:color w:val="auto"/>
          <w:sz w:val="24"/>
          <w:szCs w:val="24"/>
          <w:shd w:val="clear" w:color="auto" w:fill="FFFFFF"/>
        </w:rPr>
        <w:t> Índice Nacional de Preços ao Consumidor Amplo (IPCA) -</w:t>
      </w:r>
      <w:r w:rsidRPr="001A20B1">
        <w:rPr>
          <w:rFonts w:ascii="Calibri" w:hAnsi="Calibri" w:cs="Calibri"/>
          <w:color w:val="auto"/>
          <w:sz w:val="24"/>
          <w:szCs w:val="24"/>
        </w:rPr>
        <w:t xml:space="preserve"> </w:t>
      </w:r>
      <w:r w:rsidR="00765AF5" w:rsidRPr="001A20B1">
        <w:rPr>
          <w:rFonts w:ascii="Calibri" w:hAnsi="Calibri" w:cs="Calibri"/>
          <w:color w:val="000000" w:themeColor="text1"/>
          <w:sz w:val="24"/>
          <w:szCs w:val="24"/>
        </w:rPr>
        <w:t xml:space="preserve">IPCA </w:t>
      </w:r>
      <w:r w:rsidRPr="001A20B1">
        <w:rPr>
          <w:rFonts w:ascii="Calibri" w:hAnsi="Calibri" w:cs="Calibri"/>
          <w:color w:val="000000" w:themeColor="text1"/>
          <w:sz w:val="24"/>
          <w:szCs w:val="24"/>
        </w:rPr>
        <w:t>exclusivamente para as obrigações iniciadas e concluídas após a ocorrência da anualidade</w:t>
      </w:r>
      <w:r w:rsidR="00A658A4" w:rsidRPr="001A20B1">
        <w:rPr>
          <w:rFonts w:ascii="Calibri" w:hAnsi="Calibri" w:cs="Calibri"/>
          <w:color w:val="000000" w:themeColor="text1"/>
          <w:sz w:val="24"/>
          <w:szCs w:val="24"/>
        </w:rPr>
        <w:t>.</w:t>
      </w:r>
    </w:p>
    <w:p w14:paraId="576FF0B1" w14:textId="11587E02" w:rsidR="004240CB" w:rsidRPr="001A20B1" w:rsidRDefault="004240CB" w:rsidP="001A20B1">
      <w:pPr>
        <w:pStyle w:val="Nivel3"/>
        <w:spacing w:line="360" w:lineRule="auto"/>
        <w:ind w:left="0"/>
        <w:rPr>
          <w:rFonts w:ascii="Calibri" w:hAnsi="Calibri" w:cs="Calibri"/>
          <w:sz w:val="24"/>
          <w:szCs w:val="24"/>
        </w:rPr>
      </w:pPr>
      <w:r w:rsidRPr="001A20B1">
        <w:rPr>
          <w:rFonts w:ascii="Calibri" w:hAnsi="Calibri" w:cs="Calibri"/>
          <w:sz w:val="24"/>
          <w:szCs w:val="24"/>
        </w:rPr>
        <w:t>O C</w:t>
      </w:r>
      <w:r w:rsidR="0082086E" w:rsidRPr="001A20B1">
        <w:rPr>
          <w:rFonts w:ascii="Calibri" w:hAnsi="Calibri" w:cs="Calibri"/>
          <w:sz w:val="24"/>
          <w:szCs w:val="24"/>
        </w:rPr>
        <w:t>ontratante</w:t>
      </w:r>
      <w:r w:rsidRPr="001A20B1">
        <w:rPr>
          <w:rFonts w:ascii="Calibri" w:hAnsi="Calibri" w:cs="Calibri"/>
          <w:sz w:val="24"/>
          <w:szCs w:val="24"/>
        </w:rPr>
        <w:t xml:space="preserve">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w:t>
      </w:r>
    </w:p>
    <w:p w14:paraId="2E3865E7" w14:textId="3939F445"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Nos reajustes subsequentes ao primeiro, o interregno mínimo de um ano será contado a partir dos efeitos financeiros do último reajuste.</w:t>
      </w:r>
    </w:p>
    <w:p w14:paraId="44AA1E44" w14:textId="7CE76E6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1A20B1">
        <w:rPr>
          <w:rFonts w:ascii="Calibri" w:eastAsia="Times New Roman" w:hAnsi="Calibri" w:cs="Calibri"/>
          <w:color w:val="000000" w:themeColor="text1"/>
          <w:sz w:val="24"/>
          <w:szCs w:val="24"/>
        </w:rPr>
        <w:t xml:space="preserve"> </w:t>
      </w:r>
    </w:p>
    <w:p w14:paraId="4D57FE41"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Nas aferições finais, o(s) índice(s) utilizado(s) para reajuste será(</w:t>
      </w:r>
      <w:proofErr w:type="spellStart"/>
      <w:r w:rsidRPr="001A20B1">
        <w:rPr>
          <w:rFonts w:ascii="Calibri" w:hAnsi="Calibri" w:cs="Calibri"/>
          <w:color w:val="000000" w:themeColor="text1"/>
          <w:sz w:val="24"/>
          <w:szCs w:val="24"/>
        </w:rPr>
        <w:t>ão</w:t>
      </w:r>
      <w:proofErr w:type="spellEnd"/>
      <w:r w:rsidRPr="001A20B1">
        <w:rPr>
          <w:rFonts w:ascii="Calibri" w:hAnsi="Calibri" w:cs="Calibri"/>
          <w:color w:val="000000" w:themeColor="text1"/>
          <w:sz w:val="24"/>
          <w:szCs w:val="24"/>
        </w:rPr>
        <w:t>), obrigatoriamente, o(s) definitivo(s).</w:t>
      </w:r>
    </w:p>
    <w:p w14:paraId="43C1DE80"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Caso o(s) índice(s) estabelecido(s) para reajustamento venha(m) a ser extinto(s) ou de qualquer forma não possa(m) mais ser utilizado(s), será(</w:t>
      </w:r>
      <w:proofErr w:type="spellStart"/>
      <w:r w:rsidRPr="001A20B1">
        <w:rPr>
          <w:rFonts w:ascii="Calibri" w:hAnsi="Calibri" w:cs="Calibri"/>
          <w:color w:val="000000" w:themeColor="text1"/>
          <w:sz w:val="24"/>
          <w:szCs w:val="24"/>
        </w:rPr>
        <w:t>ão</w:t>
      </w:r>
      <w:proofErr w:type="spellEnd"/>
      <w:r w:rsidRPr="001A20B1">
        <w:rPr>
          <w:rFonts w:ascii="Calibri" w:hAnsi="Calibri" w:cs="Calibri"/>
          <w:color w:val="000000" w:themeColor="text1"/>
          <w:sz w:val="24"/>
          <w:szCs w:val="24"/>
        </w:rPr>
        <w:t>) adotado(s), em substituição, o(s) que vier(em) a ser determinado(s) pela legislação então em vigor.</w:t>
      </w:r>
    </w:p>
    <w:p w14:paraId="7F81BB00"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Na ausência de previsão legal quanto ao índice substituto, as partes elegerão novo índice oficial, para reajustamento do preço do valor remanescente, por meio de termo aditivo. </w:t>
      </w:r>
    </w:p>
    <w:p w14:paraId="2EEFDB6C" w14:textId="77777777" w:rsidR="00DC41DD"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O reajuste será realizado por </w:t>
      </w:r>
      <w:proofErr w:type="spellStart"/>
      <w:r w:rsidRPr="001A20B1">
        <w:rPr>
          <w:rFonts w:ascii="Calibri" w:hAnsi="Calibri" w:cs="Calibri"/>
          <w:color w:val="000000" w:themeColor="text1"/>
          <w:sz w:val="24"/>
          <w:szCs w:val="24"/>
        </w:rPr>
        <w:t>apostilamento</w:t>
      </w:r>
      <w:proofErr w:type="spellEnd"/>
      <w:r w:rsidRPr="001A20B1">
        <w:rPr>
          <w:rFonts w:ascii="Calibri" w:hAnsi="Calibri" w:cs="Calibri"/>
          <w:color w:val="000000" w:themeColor="text1"/>
          <w:sz w:val="24"/>
          <w:szCs w:val="24"/>
        </w:rPr>
        <w:t>.</w:t>
      </w:r>
    </w:p>
    <w:p w14:paraId="16CBD1FF" w14:textId="77777777" w:rsidR="005A19DC" w:rsidRPr="001A20B1" w:rsidRDefault="005A19DC" w:rsidP="005A19DC">
      <w:pPr>
        <w:pStyle w:val="Nivel2"/>
        <w:numPr>
          <w:ilvl w:val="0"/>
          <w:numId w:val="0"/>
        </w:numPr>
        <w:spacing w:line="360" w:lineRule="auto"/>
        <w:rPr>
          <w:rFonts w:ascii="Calibri" w:hAnsi="Calibri" w:cs="Calibri"/>
          <w:color w:val="000000" w:themeColor="text1"/>
          <w:sz w:val="24"/>
          <w:szCs w:val="24"/>
        </w:rPr>
      </w:pPr>
    </w:p>
    <w:p w14:paraId="42C191C8" w14:textId="3FF1C7D2"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OITAVA - OBRIGAÇÕES DO CONTRATANTE (</w:t>
      </w:r>
      <w:hyperlink r:id="rId17" w:anchor="art92" w:history="1">
        <w:r w:rsidRPr="001A20B1">
          <w:rPr>
            <w:rStyle w:val="Hyperlink"/>
            <w:rFonts w:ascii="Calibri" w:hAnsi="Calibri" w:cs="Calibri"/>
            <w:color w:val="000000" w:themeColor="text1"/>
            <w:sz w:val="24"/>
            <w:szCs w:val="24"/>
          </w:rPr>
          <w:t>art. 92, X, XI e XIV</w:t>
        </w:r>
      </w:hyperlink>
      <w:r w:rsidRPr="001A20B1">
        <w:rPr>
          <w:rFonts w:ascii="Calibri" w:hAnsi="Calibri" w:cs="Calibri"/>
          <w:color w:val="000000" w:themeColor="text1"/>
          <w:sz w:val="24"/>
          <w:szCs w:val="24"/>
        </w:rPr>
        <w:t>)</w:t>
      </w:r>
    </w:p>
    <w:p w14:paraId="17026D71" w14:textId="77777777" w:rsidR="00DC41DD" w:rsidRPr="001A20B1" w:rsidRDefault="00DC41DD" w:rsidP="001A20B1">
      <w:pPr>
        <w:pStyle w:val="Nivel2"/>
        <w:spacing w:line="360" w:lineRule="auto"/>
        <w:rPr>
          <w:rFonts w:ascii="Calibri" w:hAnsi="Calibri" w:cs="Calibri"/>
          <w:b/>
          <w:bCs/>
          <w:color w:val="000000" w:themeColor="text1"/>
          <w:sz w:val="24"/>
          <w:szCs w:val="24"/>
        </w:rPr>
      </w:pPr>
      <w:r w:rsidRPr="001A20B1">
        <w:rPr>
          <w:rFonts w:ascii="Calibri" w:hAnsi="Calibri" w:cs="Calibri"/>
          <w:color w:val="000000" w:themeColor="text1"/>
          <w:sz w:val="24"/>
          <w:szCs w:val="24"/>
        </w:rPr>
        <w:t>São obrigações do Contratante:</w:t>
      </w:r>
    </w:p>
    <w:p w14:paraId="532D3BFA"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Exigir o cumprimento de todas as obrigações assumidas pelo Contratado, de acordo com o contrato e seus anexos;</w:t>
      </w:r>
    </w:p>
    <w:p w14:paraId="0962BAF1"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Receber o objeto no prazo e condições estabelecidas no Termo de Referência;</w:t>
      </w:r>
    </w:p>
    <w:p w14:paraId="2BAA7037"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Acompanhar e fiscalizar a execução do contrato e o cumprimento das obrigações pelo Contratado;</w:t>
      </w:r>
    </w:p>
    <w:p w14:paraId="3F5A4521" w14:textId="55835BF4"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Efetuar o pagamento ao Contratado do valor correspondente ao fornecimento do objeto, no prazo, forma e condições estabelecidos no presente Contrato</w:t>
      </w:r>
      <w:r w:rsidR="006B071C" w:rsidRPr="001A20B1">
        <w:rPr>
          <w:rFonts w:ascii="Calibri" w:hAnsi="Calibri" w:cs="Calibri"/>
          <w:color w:val="000000" w:themeColor="text1"/>
          <w:sz w:val="24"/>
          <w:szCs w:val="24"/>
        </w:rPr>
        <w:t xml:space="preserve"> e no Termo de Referência.</w:t>
      </w:r>
    </w:p>
    <w:p w14:paraId="051AC66D"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Aplicar ao Contratado as sanções previstas na lei e neste Contrato; </w:t>
      </w:r>
    </w:p>
    <w:p w14:paraId="6F3B095A" w14:textId="2424B799"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Cientificar o órgão de representação judicial da Advocacia-Geral d</w:t>
      </w:r>
      <w:r w:rsidR="0082086E" w:rsidRPr="001A20B1">
        <w:rPr>
          <w:rFonts w:ascii="Calibri" w:hAnsi="Calibri" w:cs="Calibri"/>
          <w:color w:val="000000" w:themeColor="text1"/>
          <w:sz w:val="24"/>
          <w:szCs w:val="24"/>
        </w:rPr>
        <w:t>o Estado</w:t>
      </w:r>
      <w:r w:rsidRPr="001A20B1">
        <w:rPr>
          <w:rFonts w:ascii="Calibri" w:hAnsi="Calibri" w:cs="Calibri"/>
          <w:color w:val="000000" w:themeColor="text1"/>
          <w:sz w:val="24"/>
          <w:szCs w:val="24"/>
        </w:rPr>
        <w:t xml:space="preserve"> para adoção das medidas cabíveis quando do descumprimento de obrigações pelo Contratado;</w:t>
      </w:r>
    </w:p>
    <w:p w14:paraId="46E2C605"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2279438B" w:rsidR="00DC41DD" w:rsidRPr="001A20B1" w:rsidRDefault="00DC41DD" w:rsidP="001A20B1">
      <w:pPr>
        <w:pStyle w:val="Nivel2"/>
        <w:spacing w:line="360" w:lineRule="auto"/>
        <w:rPr>
          <w:rFonts w:ascii="Calibri" w:hAnsi="Calibri" w:cs="Calibri"/>
          <w:b/>
          <w:bCs/>
          <w:color w:val="000000" w:themeColor="text1"/>
          <w:sz w:val="24"/>
          <w:szCs w:val="24"/>
        </w:rPr>
      </w:pPr>
      <w:r w:rsidRPr="001A20B1">
        <w:rPr>
          <w:rFonts w:ascii="Calibri" w:hAnsi="Calibri" w:cs="Calibri"/>
          <w:color w:val="000000" w:themeColor="text1"/>
          <w:sz w:val="24"/>
          <w:szCs w:val="24"/>
        </w:rPr>
        <w:t xml:space="preserve"> A Administração terá o prazo de</w:t>
      </w:r>
      <w:r w:rsidR="00F216C3" w:rsidRPr="001A20B1">
        <w:rPr>
          <w:rFonts w:ascii="Calibri" w:hAnsi="Calibri" w:cs="Calibri"/>
          <w:i/>
          <w:iCs/>
          <w:color w:val="000000" w:themeColor="text1"/>
          <w:sz w:val="24"/>
          <w:szCs w:val="24"/>
        </w:rPr>
        <w:t xml:space="preserve"> </w:t>
      </w:r>
      <w:r w:rsidR="00F216C3" w:rsidRPr="001A20B1">
        <w:rPr>
          <w:rFonts w:ascii="Calibri" w:hAnsi="Calibri" w:cs="Calibri"/>
          <w:color w:val="000000" w:themeColor="text1"/>
          <w:sz w:val="24"/>
          <w:szCs w:val="24"/>
        </w:rPr>
        <w:t>até 10 (dez) dias úteis</w:t>
      </w:r>
      <w:r w:rsidRPr="001A20B1">
        <w:rPr>
          <w:rFonts w:ascii="Calibri" w:hAnsi="Calibri" w:cs="Calibri"/>
          <w:color w:val="000000" w:themeColor="text1"/>
          <w:sz w:val="24"/>
          <w:szCs w:val="24"/>
        </w:rPr>
        <w:t xml:space="preserve">, a contar da data do protocolo do requerimento para decidir, admitida a prorrogação motivada, por igual período. </w:t>
      </w:r>
    </w:p>
    <w:p w14:paraId="6F72FD59" w14:textId="0C803587" w:rsidR="0082086E" w:rsidRPr="001A20B1" w:rsidRDefault="0082086E" w:rsidP="001A20B1">
      <w:pPr>
        <w:pStyle w:val="Nivel3"/>
        <w:spacing w:line="360" w:lineRule="auto"/>
        <w:ind w:left="0"/>
        <w:rPr>
          <w:rFonts w:ascii="Calibri" w:hAnsi="Calibri" w:cs="Calibri"/>
          <w:i/>
          <w:iCs/>
          <w:sz w:val="24"/>
          <w:szCs w:val="24"/>
        </w:rPr>
      </w:pPr>
      <w:r w:rsidRPr="001A20B1">
        <w:rPr>
          <w:rStyle w:val="cf01"/>
          <w:rFonts w:ascii="Calibri" w:hAnsi="Calibri" w:cs="Calibri"/>
          <w:i w:val="0"/>
          <w:iCs w:val="0"/>
          <w:sz w:val="24"/>
          <w:szCs w:val="24"/>
        </w:rPr>
        <w:t>Caso não haja especificação, o prazo será de um mês,</w:t>
      </w:r>
      <w:r w:rsidRPr="001A20B1">
        <w:rPr>
          <w:rFonts w:ascii="Calibri" w:hAnsi="Calibri" w:cs="Calibri"/>
          <w:color w:val="000000" w:themeColor="text1"/>
          <w:sz w:val="24"/>
          <w:szCs w:val="24"/>
        </w:rPr>
        <w:t xml:space="preserve"> admitida a prorrogação motivada, por igual período,</w:t>
      </w:r>
      <w:r w:rsidRPr="001A20B1">
        <w:rPr>
          <w:rStyle w:val="cf01"/>
          <w:rFonts w:ascii="Calibri" w:hAnsi="Calibri" w:cs="Calibri"/>
          <w:i w:val="0"/>
          <w:iCs w:val="0"/>
          <w:sz w:val="24"/>
          <w:szCs w:val="24"/>
        </w:rPr>
        <w:t xml:space="preserve"> nos termos do art. 123, parágrafo único, da Lei n.º 14.133, de 2021.</w:t>
      </w:r>
    </w:p>
    <w:p w14:paraId="0A9AC408" w14:textId="704295D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Responder eventuais pedidos de reestabelecimento do equilíbrio econômico-financeiro feitos pelo contratado no prazo máximo de</w:t>
      </w:r>
      <w:r w:rsidR="00844491" w:rsidRPr="001A20B1">
        <w:rPr>
          <w:rFonts w:ascii="Calibri" w:hAnsi="Calibri" w:cs="Calibri"/>
          <w:color w:val="000000" w:themeColor="text1"/>
          <w:sz w:val="24"/>
          <w:szCs w:val="24"/>
        </w:rPr>
        <w:t xml:space="preserve"> </w:t>
      </w:r>
      <w:r w:rsidR="00F216C3" w:rsidRPr="001A20B1">
        <w:rPr>
          <w:rFonts w:ascii="Calibri" w:hAnsi="Calibri" w:cs="Calibri"/>
          <w:color w:val="000000" w:themeColor="text1"/>
          <w:sz w:val="24"/>
          <w:szCs w:val="24"/>
        </w:rPr>
        <w:t>10 (dez) dias úteis, a contar do recebimento do pedido.</w:t>
      </w:r>
    </w:p>
    <w:p w14:paraId="4F3C6D87" w14:textId="77777777" w:rsidR="00DC41DD" w:rsidRPr="001A20B1" w:rsidRDefault="00DC41DD" w:rsidP="001A20B1">
      <w:pPr>
        <w:pStyle w:val="Nvel2-Red"/>
        <w:spacing w:line="360" w:lineRule="auto"/>
        <w:rPr>
          <w:rFonts w:ascii="Calibri" w:hAnsi="Calibri" w:cs="Calibri"/>
          <w:i w:val="0"/>
          <w:color w:val="000000" w:themeColor="text1"/>
          <w:sz w:val="24"/>
          <w:szCs w:val="24"/>
        </w:rPr>
      </w:pPr>
      <w:r w:rsidRPr="001A20B1">
        <w:rPr>
          <w:rFonts w:ascii="Calibri" w:hAnsi="Calibri" w:cs="Calibri"/>
          <w:i w:val="0"/>
          <w:color w:val="000000" w:themeColor="text1"/>
          <w:sz w:val="24"/>
          <w:szCs w:val="24"/>
        </w:rPr>
        <w:t>Notificar os emitentes das garantias quanto ao início de processo administrativo para apuração de descumprimento de cláusulas contratuais.</w:t>
      </w:r>
    </w:p>
    <w:p w14:paraId="03EA963A"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9585AF" w14:textId="0875B33C" w:rsidR="00670192" w:rsidRPr="001A20B1" w:rsidRDefault="00670192"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Aplicam-se também as obrigações do Contratante previstas no Termo de Referência. </w:t>
      </w:r>
    </w:p>
    <w:p w14:paraId="5991E8B0" w14:textId="398BA78B"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NONA - OBRIGAÇÕES DO CONTRATADO (</w:t>
      </w:r>
      <w:hyperlink r:id="rId18" w:anchor="art92" w:history="1">
        <w:r w:rsidRPr="001A20B1">
          <w:rPr>
            <w:rStyle w:val="Hyperlink"/>
            <w:rFonts w:ascii="Calibri" w:hAnsi="Calibri" w:cs="Calibri"/>
            <w:color w:val="000000" w:themeColor="text1"/>
            <w:sz w:val="24"/>
            <w:szCs w:val="24"/>
          </w:rPr>
          <w:t>art. 92, XIV, XVI e XVII)</w:t>
        </w:r>
      </w:hyperlink>
    </w:p>
    <w:p w14:paraId="66D9B8F6"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3B8AEB0" w14:textId="3DA75AAF"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pelos vícios e danos decorrentes do objeto, de acordo com o Código de Defesa do Consumidor (</w:t>
      </w:r>
      <w:hyperlink r:id="rId19" w:history="1">
        <w:r w:rsidRPr="001A20B1">
          <w:rPr>
            <w:rStyle w:val="Hyperlink"/>
            <w:rFonts w:ascii="Calibri" w:hAnsi="Calibri" w:cs="Calibri"/>
            <w:color w:val="000000" w:themeColor="text1"/>
            <w:sz w:val="24"/>
            <w:szCs w:val="24"/>
            <w:u w:val="none"/>
          </w:rPr>
          <w:t>Lei nº 8.078, de 1990</w:t>
        </w:r>
      </w:hyperlink>
      <w:r w:rsidRPr="001A20B1">
        <w:rPr>
          <w:rFonts w:ascii="Calibri" w:hAnsi="Calibri" w:cs="Calibri"/>
          <w:color w:val="000000" w:themeColor="text1"/>
          <w:sz w:val="24"/>
          <w:szCs w:val="24"/>
        </w:rPr>
        <w:t>);</w:t>
      </w:r>
    </w:p>
    <w:p w14:paraId="7F12485C"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Comunicar ao contratante, no prazo máximo de 24 (vinte e quatro) horas que antecede a data da entrega, os motivos que impossibilitem o cumprimento do prazo previsto, com a devida comprovação;</w:t>
      </w:r>
    </w:p>
    <w:p w14:paraId="7B6EFAFD" w14:textId="584EC796"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Atender às determinações regulares emitidas pelo fiscal ou gestor do contrato ou autoridade superior (</w:t>
      </w:r>
      <w:hyperlink r:id="rId20" w:anchor="art137" w:history="1">
        <w:r w:rsidRPr="001A20B1">
          <w:rPr>
            <w:rStyle w:val="Hyperlink"/>
            <w:rFonts w:ascii="Calibri" w:hAnsi="Calibri" w:cs="Calibri"/>
            <w:color w:val="000000" w:themeColor="text1"/>
            <w:sz w:val="24"/>
            <w:szCs w:val="24"/>
            <w:u w:val="none"/>
          </w:rPr>
          <w:t>art. 137, II, da Lei n.º 14.133, de 2021</w:t>
        </w:r>
      </w:hyperlink>
      <w:r w:rsidRPr="001A20B1">
        <w:rPr>
          <w:rFonts w:ascii="Calibri" w:hAnsi="Calibri" w:cs="Calibri"/>
          <w:color w:val="000000" w:themeColor="text1"/>
          <w:sz w:val="24"/>
          <w:szCs w:val="24"/>
        </w:rPr>
        <w:t>) e prestar todo esclarecimento ou informação por eles solicitados;</w:t>
      </w:r>
    </w:p>
    <w:p w14:paraId="6B9FA8A1"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74D55DB1"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Quando não for possível a verificação da regularidade no Sistema de Cadastro de Fornecedores – SICAF, </w:t>
      </w:r>
      <w:r w:rsidR="00062E0E" w:rsidRPr="001A20B1">
        <w:rPr>
          <w:rFonts w:ascii="Calibri" w:hAnsi="Calibri" w:cs="Calibri"/>
          <w:color w:val="000000" w:themeColor="text1"/>
          <w:sz w:val="24"/>
          <w:szCs w:val="24"/>
        </w:rPr>
        <w:t>o contratado</w:t>
      </w:r>
      <w:r w:rsidRPr="001A20B1">
        <w:rPr>
          <w:rFonts w:ascii="Calibri" w:hAnsi="Calibri" w:cs="Calibri"/>
          <w:color w:val="000000" w:themeColor="text1"/>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Comunicar ao Fiscal do contrato, no prazo de 24 (vinte e quatro) horas, qualquer ocorrência anormal ou acidente que se verifique no local da execução do objeto contratual.</w:t>
      </w:r>
    </w:p>
    <w:p w14:paraId="1C48E932"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Paralisar, por determinação do contratante, qualquer atividade que não esteja sendo executada de acordo com a boa técnica ou que ponha em risco a segurança de pessoas ou bens de terceiros.</w:t>
      </w:r>
    </w:p>
    <w:p w14:paraId="3426F1D7"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Manter durante toda a vigência do contrato, em compatibilidade com as obrigações assumidas, todas as condições exigidas para habilitação na licitação; </w:t>
      </w:r>
    </w:p>
    <w:p w14:paraId="5518944E" w14:textId="614BA16D" w:rsidR="00DC41DD" w:rsidRPr="001A20B1" w:rsidRDefault="00DC41DD" w:rsidP="001A20B1">
      <w:pPr>
        <w:pStyle w:val="Nivel2"/>
        <w:spacing w:line="360" w:lineRule="auto"/>
        <w:rPr>
          <w:rFonts w:ascii="Calibri" w:hAnsi="Calibri" w:cs="Calibri"/>
          <w:b/>
          <w:bCs/>
          <w:color w:val="000000" w:themeColor="text1"/>
          <w:sz w:val="24"/>
          <w:szCs w:val="24"/>
        </w:rPr>
      </w:pPr>
      <w:r w:rsidRPr="001A20B1">
        <w:rPr>
          <w:rFonts w:ascii="Calibri" w:hAnsi="Calibri" w:cs="Calibri"/>
          <w:color w:val="000000" w:themeColor="text1"/>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1" w:anchor="art116" w:history="1">
        <w:r w:rsidRPr="001A20B1">
          <w:rPr>
            <w:rStyle w:val="Hyperlink"/>
            <w:rFonts w:ascii="Calibri" w:hAnsi="Calibri" w:cs="Calibri"/>
            <w:color w:val="000000" w:themeColor="text1"/>
            <w:sz w:val="24"/>
            <w:szCs w:val="24"/>
            <w:u w:val="none"/>
          </w:rPr>
          <w:t>art. 116, da Lei n.º 14.133, de 2021</w:t>
        </w:r>
      </w:hyperlink>
      <w:r w:rsidRPr="001A20B1">
        <w:rPr>
          <w:rFonts w:ascii="Calibri" w:hAnsi="Calibri" w:cs="Calibri"/>
          <w:color w:val="000000" w:themeColor="text1"/>
          <w:sz w:val="24"/>
          <w:szCs w:val="24"/>
        </w:rPr>
        <w:t>);</w:t>
      </w:r>
    </w:p>
    <w:p w14:paraId="2AFE4DF4" w14:textId="2D7CCDEE"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Comprovar a reserva de cargos a que se refere a cláusula acima, no prazo fixado pelo fiscal do contrato, com a indicação dos empregados que preencheram as referidas vagas (</w:t>
      </w:r>
      <w:hyperlink r:id="rId22" w:anchor="art116" w:history="1">
        <w:r w:rsidRPr="001A20B1">
          <w:rPr>
            <w:rStyle w:val="Hyperlink"/>
            <w:rFonts w:ascii="Calibri" w:hAnsi="Calibri" w:cs="Calibri"/>
            <w:color w:val="000000" w:themeColor="text1"/>
            <w:sz w:val="24"/>
            <w:szCs w:val="24"/>
            <w:u w:val="none"/>
          </w:rPr>
          <w:t>art. 116, parágrafo único, da Lei n.º 14.133, de 2021</w:t>
        </w:r>
      </w:hyperlink>
      <w:r w:rsidRPr="001A20B1">
        <w:rPr>
          <w:rFonts w:ascii="Calibri" w:hAnsi="Calibri" w:cs="Calibri"/>
          <w:color w:val="000000" w:themeColor="text1"/>
          <w:sz w:val="24"/>
          <w:szCs w:val="24"/>
        </w:rPr>
        <w:t>);</w:t>
      </w:r>
    </w:p>
    <w:p w14:paraId="79014668"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  Guardar sigilo sobre todas as informações obtidas em decorrência do cumprimento do contrato; </w:t>
      </w:r>
    </w:p>
    <w:p w14:paraId="40F6E989" w14:textId="27F4FC8D"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history="1">
        <w:r w:rsidRPr="001A20B1">
          <w:rPr>
            <w:rStyle w:val="Hyperlink"/>
            <w:rFonts w:ascii="Calibri" w:hAnsi="Calibri" w:cs="Calibri"/>
            <w:color w:val="000000" w:themeColor="text1"/>
            <w:sz w:val="24"/>
            <w:szCs w:val="24"/>
            <w:u w:val="none"/>
          </w:rPr>
          <w:t>art. 124, II, d, da Lei nº 14.133, de 2021.</w:t>
        </w:r>
      </w:hyperlink>
    </w:p>
    <w:p w14:paraId="5B69FA05"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Cumprir, além dos postulados legais vigentes de âmbito federal, estadual ou municipal, as normas de segurança do contratante;</w:t>
      </w:r>
    </w:p>
    <w:p w14:paraId="0BA97613" w14:textId="77777777" w:rsidR="00DC41DD" w:rsidRPr="001A20B1" w:rsidRDefault="00DC41DD" w:rsidP="001A20B1">
      <w:pPr>
        <w:pStyle w:val="Nvel2-Red"/>
        <w:spacing w:line="360" w:lineRule="auto"/>
        <w:rPr>
          <w:rFonts w:ascii="Calibri" w:hAnsi="Calibri" w:cs="Calibri"/>
          <w:i w:val="0"/>
          <w:color w:val="000000" w:themeColor="text1"/>
          <w:sz w:val="24"/>
          <w:szCs w:val="24"/>
        </w:rPr>
      </w:pPr>
      <w:bookmarkStart w:id="0" w:name="_Ref118293001"/>
      <w:r w:rsidRPr="001A20B1">
        <w:rPr>
          <w:rFonts w:ascii="Calibri" w:hAnsi="Calibri" w:cs="Calibri"/>
          <w:i w:val="0"/>
          <w:color w:val="000000" w:themeColor="text1"/>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0CE89A96" w14:textId="77777777" w:rsidR="00DC41DD" w:rsidRPr="001A20B1" w:rsidRDefault="00DC41DD" w:rsidP="001A20B1">
      <w:pPr>
        <w:pStyle w:val="Nvel2-Red"/>
        <w:spacing w:line="360" w:lineRule="auto"/>
        <w:rPr>
          <w:rFonts w:ascii="Calibri" w:hAnsi="Calibri" w:cs="Calibri"/>
          <w:i w:val="0"/>
          <w:color w:val="000000" w:themeColor="text1"/>
          <w:sz w:val="24"/>
          <w:szCs w:val="24"/>
        </w:rPr>
      </w:pPr>
      <w:r w:rsidRPr="001A20B1">
        <w:rPr>
          <w:rFonts w:ascii="Calibri" w:hAnsi="Calibri" w:cs="Calibri"/>
          <w:i w:val="0"/>
          <w:color w:val="000000" w:themeColor="text1"/>
          <w:sz w:val="24"/>
          <w:szCs w:val="24"/>
        </w:rPr>
        <w:t>Conduzir os trabalhos com estrita observância às normas da legislação pertinente, cumprindo as determinações dos Poderes Públicos, mantendo sempre limpo o local d</w:t>
      </w:r>
      <w:r w:rsidRPr="001A20B1">
        <w:rPr>
          <w:rFonts w:ascii="Calibri" w:hAnsi="Calibri" w:cs="Calibri"/>
          <w:i w:val="0"/>
          <w:color w:val="000000" w:themeColor="text1"/>
          <w:sz w:val="24"/>
          <w:szCs w:val="24"/>
          <w:lang w:eastAsia="en-US"/>
        </w:rPr>
        <w:t>e execução do objeto</w:t>
      </w:r>
      <w:r w:rsidRPr="001A20B1">
        <w:rPr>
          <w:rFonts w:ascii="Calibri" w:hAnsi="Calibri" w:cs="Calibri"/>
          <w:i w:val="0"/>
          <w:color w:val="000000" w:themeColor="text1"/>
          <w:sz w:val="24"/>
          <w:szCs w:val="24"/>
        </w:rPr>
        <w:t xml:space="preserve"> e nas melhores condições de segurança, higiene e disciplina.</w:t>
      </w:r>
    </w:p>
    <w:p w14:paraId="527F2211" w14:textId="77777777" w:rsidR="00DC41DD" w:rsidRPr="001A20B1" w:rsidRDefault="00DC41DD" w:rsidP="001A20B1">
      <w:pPr>
        <w:pStyle w:val="Nvel2-Red"/>
        <w:spacing w:line="360" w:lineRule="auto"/>
        <w:rPr>
          <w:rFonts w:ascii="Calibri" w:hAnsi="Calibri" w:cs="Calibri"/>
          <w:i w:val="0"/>
          <w:color w:val="000000" w:themeColor="text1"/>
          <w:sz w:val="24"/>
          <w:szCs w:val="24"/>
        </w:rPr>
      </w:pPr>
      <w:r w:rsidRPr="001A20B1">
        <w:rPr>
          <w:rFonts w:ascii="Calibri" w:hAnsi="Calibri" w:cs="Calibri"/>
          <w:i w:val="0"/>
          <w:color w:val="000000" w:themeColor="text1"/>
          <w:sz w:val="24"/>
          <w:szCs w:val="24"/>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1A20B1" w:rsidRDefault="00DC41DD" w:rsidP="001A20B1">
      <w:pPr>
        <w:pStyle w:val="Nvel2-Red"/>
        <w:spacing w:line="360" w:lineRule="auto"/>
        <w:rPr>
          <w:rFonts w:ascii="Calibri" w:hAnsi="Calibri" w:cs="Calibri"/>
          <w:i w:val="0"/>
          <w:color w:val="000000" w:themeColor="text1"/>
          <w:sz w:val="24"/>
          <w:szCs w:val="24"/>
        </w:rPr>
      </w:pPr>
      <w:bookmarkStart w:id="1" w:name="_Ref118293030"/>
      <w:r w:rsidRPr="001A20B1">
        <w:rPr>
          <w:rFonts w:ascii="Calibri" w:hAnsi="Calibri" w:cs="Calibri"/>
          <w:i w:val="0"/>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6C10D729" w14:textId="77777777" w:rsidR="00633C4B" w:rsidRPr="001A20B1" w:rsidRDefault="00670192" w:rsidP="001A20B1">
      <w:pPr>
        <w:pStyle w:val="Nivel2"/>
        <w:spacing w:line="360" w:lineRule="auto"/>
        <w:rPr>
          <w:rFonts w:ascii="Calibri" w:hAnsi="Calibri" w:cs="Calibri"/>
          <w:sz w:val="24"/>
          <w:szCs w:val="24"/>
        </w:rPr>
      </w:pPr>
      <w:r w:rsidRPr="001A20B1">
        <w:rPr>
          <w:rFonts w:ascii="Calibri" w:hAnsi="Calibri" w:cs="Calibri"/>
          <w:color w:val="000000" w:themeColor="text1"/>
          <w:sz w:val="24"/>
          <w:szCs w:val="24"/>
        </w:rPr>
        <w:t xml:space="preserve">Aplicam-se também as obrigações do Contratado previstas no Termo de Referência. </w:t>
      </w:r>
    </w:p>
    <w:p w14:paraId="716A6093" w14:textId="74967FB4" w:rsidR="00A503B8" w:rsidRPr="001A20B1" w:rsidRDefault="00A503B8" w:rsidP="001A20B1">
      <w:pPr>
        <w:pStyle w:val="Nivel01"/>
        <w:spacing w:line="360" w:lineRule="auto"/>
        <w:rPr>
          <w:rFonts w:ascii="Calibri" w:hAnsi="Calibri" w:cs="Calibri"/>
          <w:sz w:val="24"/>
          <w:szCs w:val="24"/>
        </w:rPr>
      </w:pPr>
      <w:r w:rsidRPr="001A20B1">
        <w:rPr>
          <w:rFonts w:ascii="Calibri" w:hAnsi="Calibri" w:cs="Calibri"/>
          <w:sz w:val="24"/>
          <w:szCs w:val="24"/>
        </w:rPr>
        <w:t xml:space="preserve">DO RECEBIMENTO DO OBJETO </w:t>
      </w:r>
    </w:p>
    <w:p w14:paraId="782CD28B" w14:textId="77777777" w:rsidR="00390191" w:rsidRPr="00390191" w:rsidRDefault="00390191" w:rsidP="002F68CD">
      <w:pPr>
        <w:pStyle w:val="Nivel2"/>
        <w:spacing w:line="360" w:lineRule="auto"/>
        <w:rPr>
          <w:rFonts w:asciiTheme="majorHAnsi" w:hAnsiTheme="majorHAnsi" w:cstheme="majorHAnsi"/>
          <w:sz w:val="24"/>
          <w:szCs w:val="24"/>
        </w:rPr>
      </w:pPr>
      <w:r w:rsidRPr="00390191">
        <w:rPr>
          <w:rFonts w:asciiTheme="majorHAnsi" w:hAnsiTheme="majorHAnsi" w:cstheme="majorHAnsi"/>
          <w:sz w:val="24"/>
          <w:szCs w:val="24"/>
        </w:rPr>
        <w:t xml:space="preserve">Os bens deverão ser entregues no Almoxarifado da Merenda Escolar, de forma parcelada, entre às 08h00min e às 17h00min, no prazo máximo de </w:t>
      </w:r>
      <w:r w:rsidRPr="00390191">
        <w:rPr>
          <w:rFonts w:asciiTheme="majorHAnsi" w:hAnsiTheme="majorHAnsi" w:cstheme="majorHAnsi"/>
          <w:b/>
          <w:sz w:val="24"/>
          <w:szCs w:val="24"/>
        </w:rPr>
        <w:t>05 (cinco) dias úteis</w:t>
      </w:r>
      <w:r w:rsidRPr="00390191">
        <w:rPr>
          <w:rFonts w:asciiTheme="majorHAnsi" w:hAnsiTheme="majorHAnsi" w:cstheme="majorHAnsi"/>
          <w:sz w:val="24"/>
          <w:szCs w:val="24"/>
        </w:rPr>
        <w:t>, após o recebimento da Nota de Fornecimento, emitida pela Secretaria solicitante.</w:t>
      </w:r>
    </w:p>
    <w:p w14:paraId="1490F0B5" w14:textId="03C19160" w:rsidR="002B6CD3" w:rsidRPr="002B6CD3" w:rsidRDefault="002B6CD3" w:rsidP="002B6CD3">
      <w:pPr>
        <w:pStyle w:val="Nivel2"/>
        <w:spacing w:line="360" w:lineRule="auto"/>
        <w:rPr>
          <w:rFonts w:asciiTheme="majorHAnsi" w:hAnsiTheme="majorHAnsi" w:cstheme="majorHAnsi"/>
          <w:b/>
          <w:sz w:val="24"/>
          <w:szCs w:val="24"/>
        </w:rPr>
      </w:pPr>
      <w:r w:rsidRPr="002B6CD3">
        <w:rPr>
          <w:rFonts w:asciiTheme="majorHAnsi" w:hAnsiTheme="majorHAnsi" w:cstheme="majorHAnsi"/>
          <w:sz w:val="24"/>
          <w:szCs w:val="24"/>
        </w:rPr>
        <w:t xml:space="preserve">A reparação do fornecimento deverá ocorrer </w:t>
      </w:r>
      <w:r w:rsidRPr="002B6CD3">
        <w:rPr>
          <w:rFonts w:asciiTheme="majorHAnsi" w:hAnsiTheme="majorHAnsi" w:cstheme="majorHAnsi"/>
          <w:b/>
          <w:sz w:val="24"/>
          <w:szCs w:val="24"/>
        </w:rPr>
        <w:t>no prazo de 48 (quarenta e oito)</w:t>
      </w:r>
      <w:r w:rsidRPr="002B6CD3">
        <w:rPr>
          <w:rFonts w:asciiTheme="majorHAnsi" w:hAnsiTheme="majorHAnsi" w:cstheme="majorHAnsi"/>
          <w:sz w:val="24"/>
          <w:szCs w:val="24"/>
        </w:rPr>
        <w:t xml:space="preserve"> </w:t>
      </w:r>
      <w:r w:rsidRPr="002B6CD3">
        <w:rPr>
          <w:rFonts w:asciiTheme="majorHAnsi" w:hAnsiTheme="majorHAnsi" w:cstheme="majorHAnsi"/>
          <w:b/>
          <w:bCs/>
          <w:sz w:val="24"/>
          <w:szCs w:val="24"/>
        </w:rPr>
        <w:t xml:space="preserve">horas corridas </w:t>
      </w:r>
      <w:r w:rsidRPr="002B6CD3">
        <w:rPr>
          <w:rFonts w:asciiTheme="majorHAnsi" w:hAnsiTheme="majorHAnsi" w:cstheme="majorHAnsi"/>
          <w:sz w:val="24"/>
          <w:szCs w:val="24"/>
        </w:rPr>
        <w:t xml:space="preserve">às custas do prestador de serviço, a contar da notificação da </w:t>
      </w:r>
      <w:r w:rsidRPr="002B6CD3">
        <w:rPr>
          <w:rFonts w:asciiTheme="majorHAnsi" w:hAnsiTheme="majorHAnsi" w:cstheme="majorHAnsi"/>
          <w:b/>
          <w:bCs/>
          <w:sz w:val="24"/>
          <w:szCs w:val="24"/>
        </w:rPr>
        <w:t xml:space="preserve">Secretaria Municipal de Educação </w:t>
      </w:r>
      <w:r w:rsidRPr="002B6CD3">
        <w:rPr>
          <w:rFonts w:asciiTheme="majorHAnsi" w:hAnsiTheme="majorHAnsi" w:cstheme="majorHAnsi"/>
          <w:sz w:val="24"/>
          <w:szCs w:val="24"/>
        </w:rPr>
        <w:t>aos prestadores de serviços sobre a recusa dos mesmos. Esgotado esse prazo, a empresa será considerada em atraso e sujeita às penalidades cabíveis.</w:t>
      </w:r>
    </w:p>
    <w:p w14:paraId="6375CA8C" w14:textId="109E5006" w:rsidR="00A503B8" w:rsidRPr="001A20B1" w:rsidRDefault="00A503B8" w:rsidP="001A20B1">
      <w:pPr>
        <w:pStyle w:val="Nivel2"/>
        <w:spacing w:line="360" w:lineRule="auto"/>
        <w:rPr>
          <w:rFonts w:ascii="Calibri" w:hAnsi="Calibri" w:cs="Calibri"/>
          <w:b/>
          <w:bCs/>
          <w:sz w:val="24"/>
          <w:szCs w:val="24"/>
        </w:rPr>
      </w:pPr>
      <w:r w:rsidRPr="001A20B1">
        <w:rPr>
          <w:rFonts w:ascii="Calibri" w:hAnsi="Calibri" w:cs="Calibri"/>
          <w:sz w:val="24"/>
          <w:szCs w:val="24"/>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força maior, que também deverão ser comunicadas. </w:t>
      </w:r>
    </w:p>
    <w:p w14:paraId="1968087A" w14:textId="3B7755D2" w:rsidR="00A503B8" w:rsidRPr="001A20B1" w:rsidRDefault="00A503B8" w:rsidP="001A20B1">
      <w:pPr>
        <w:pStyle w:val="Nivel2"/>
        <w:spacing w:line="360" w:lineRule="auto"/>
        <w:rPr>
          <w:rFonts w:ascii="Calibri" w:hAnsi="Calibri" w:cs="Calibri"/>
          <w:b/>
          <w:bCs/>
          <w:sz w:val="24"/>
          <w:szCs w:val="24"/>
        </w:rPr>
      </w:pPr>
      <w:r w:rsidRPr="001A20B1">
        <w:rPr>
          <w:rFonts w:ascii="Calibri" w:hAnsi="Calibri" w:cs="Calibri"/>
          <w:sz w:val="24"/>
          <w:szCs w:val="24"/>
        </w:rPr>
        <w:t>As entregas que têm previsão aproximada de uma entrega por mês, durante a vigência da Ata de Registro de Preços, devem ser acordadas as datas entre o fornecedor e a prefeitura.</w:t>
      </w:r>
    </w:p>
    <w:p w14:paraId="142828B6" w14:textId="77777777" w:rsidR="00A503B8" w:rsidRPr="001A20B1" w:rsidRDefault="00A503B8" w:rsidP="001A20B1">
      <w:pPr>
        <w:pStyle w:val="Nivel2"/>
        <w:spacing w:line="360" w:lineRule="auto"/>
        <w:rPr>
          <w:rFonts w:ascii="Calibri" w:hAnsi="Calibri" w:cs="Calibri"/>
          <w:b/>
          <w:bCs/>
          <w:sz w:val="24"/>
          <w:szCs w:val="24"/>
        </w:rPr>
      </w:pPr>
      <w:r w:rsidRPr="001A20B1">
        <w:rPr>
          <w:rFonts w:ascii="Calibri" w:hAnsi="Calibri" w:cs="Calibri"/>
          <w:sz w:val="24"/>
          <w:szCs w:val="24"/>
        </w:rPr>
        <w:t xml:space="preserve">O transporte dos produtos deverá obedecer à legislação vigente no tocante ao transporte de cargas perigosas (se for o caso) ou afins, uma vez que correrá por conta do licitante vencedor qualquer responsabilidade civil no caso de acidentes. </w:t>
      </w:r>
    </w:p>
    <w:p w14:paraId="17BE3678" w14:textId="4ED31DB9" w:rsidR="00A503B8" w:rsidRPr="005A19DC" w:rsidRDefault="00A503B8" w:rsidP="001A20B1">
      <w:pPr>
        <w:pStyle w:val="Nivel2"/>
        <w:spacing w:line="360" w:lineRule="auto"/>
        <w:rPr>
          <w:rFonts w:ascii="Calibri" w:hAnsi="Calibri" w:cs="Calibri"/>
          <w:b/>
          <w:bCs/>
          <w:sz w:val="24"/>
          <w:szCs w:val="24"/>
        </w:rPr>
      </w:pPr>
      <w:r w:rsidRPr="001A20B1">
        <w:rPr>
          <w:rFonts w:ascii="Calibri" w:hAnsi="Calibri" w:cs="Calibri"/>
          <w:sz w:val="24"/>
          <w:szCs w:val="24"/>
        </w:rPr>
        <w:t xml:space="preserve">O Município de Viçosa se resguarda do direito de fazer verificações in loco ou testes junto às empresas vencedoras caso julguem necessário. </w:t>
      </w:r>
    </w:p>
    <w:p w14:paraId="2443E67A" w14:textId="77777777" w:rsidR="005A19DC" w:rsidRPr="001A20B1" w:rsidRDefault="005A19DC" w:rsidP="005A19DC">
      <w:pPr>
        <w:pStyle w:val="Nivel2"/>
        <w:numPr>
          <w:ilvl w:val="0"/>
          <w:numId w:val="0"/>
        </w:numPr>
        <w:spacing w:line="360" w:lineRule="auto"/>
        <w:rPr>
          <w:rFonts w:ascii="Calibri" w:hAnsi="Calibri" w:cs="Calibri"/>
          <w:b/>
          <w:bCs/>
          <w:sz w:val="24"/>
          <w:szCs w:val="24"/>
        </w:rPr>
      </w:pPr>
    </w:p>
    <w:p w14:paraId="48E93F9C" w14:textId="06373B47"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PRIMEIRA – INFRAÇÕES E SANÇÕES ADMINISTRATIVAS (</w:t>
      </w:r>
      <w:hyperlink r:id="rId24" w:anchor="art92" w:history="1">
        <w:r w:rsidRPr="001A20B1">
          <w:rPr>
            <w:rStyle w:val="Hyperlink"/>
            <w:rFonts w:ascii="Calibri" w:hAnsi="Calibri" w:cs="Calibri"/>
            <w:color w:val="000000" w:themeColor="text1"/>
            <w:sz w:val="24"/>
            <w:szCs w:val="24"/>
          </w:rPr>
          <w:t>art. 92, XIV</w:t>
        </w:r>
      </w:hyperlink>
      <w:r w:rsidRPr="001A20B1">
        <w:rPr>
          <w:rFonts w:ascii="Calibri" w:hAnsi="Calibri" w:cs="Calibri"/>
          <w:color w:val="000000" w:themeColor="text1"/>
          <w:sz w:val="24"/>
          <w:szCs w:val="24"/>
        </w:rPr>
        <w:t>)</w:t>
      </w:r>
    </w:p>
    <w:p w14:paraId="056C5C0F"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Comete infração administrativa, nos termos da lei, o licitante que, com dolo ou culpa: </w:t>
      </w:r>
    </w:p>
    <w:p w14:paraId="291455EF" w14:textId="77777777" w:rsidR="001D3F4C" w:rsidRPr="001A20B1" w:rsidRDefault="001D3F4C" w:rsidP="001A20B1">
      <w:pPr>
        <w:pStyle w:val="Nivel3"/>
        <w:spacing w:line="360" w:lineRule="auto"/>
        <w:ind w:left="0"/>
        <w:rPr>
          <w:rFonts w:ascii="Calibri" w:hAnsi="Calibri" w:cs="Calibri"/>
          <w:sz w:val="24"/>
          <w:szCs w:val="24"/>
        </w:rPr>
      </w:pPr>
      <w:bookmarkStart w:id="2" w:name="_Ref114668085"/>
      <w:bookmarkStart w:id="3" w:name="_Hlk114652595"/>
      <w:r w:rsidRPr="001A20B1">
        <w:rPr>
          <w:rFonts w:ascii="Calibri" w:hAnsi="Calibri" w:cs="Calibri"/>
          <w:sz w:val="24"/>
          <w:szCs w:val="24"/>
        </w:rPr>
        <w:t>Deixar de entregar a documentação exigida para o certame ou não entregar qualquer documento que tenha sido solicitado pelo Agente de Contratação/Comissão durante o certame;</w:t>
      </w:r>
      <w:bookmarkEnd w:id="2"/>
    </w:p>
    <w:p w14:paraId="0C318B4B" w14:textId="77777777" w:rsidR="001D3F4C" w:rsidRPr="001A20B1" w:rsidRDefault="001D3F4C" w:rsidP="001A20B1">
      <w:pPr>
        <w:pStyle w:val="Nivel3"/>
        <w:spacing w:line="360" w:lineRule="auto"/>
        <w:ind w:left="0"/>
        <w:rPr>
          <w:rFonts w:ascii="Calibri" w:hAnsi="Calibri" w:cs="Calibri"/>
          <w:sz w:val="24"/>
          <w:szCs w:val="24"/>
        </w:rPr>
      </w:pPr>
      <w:bookmarkStart w:id="4" w:name="_Ref114668108"/>
      <w:r w:rsidRPr="001A20B1">
        <w:rPr>
          <w:rFonts w:ascii="Calibri" w:hAnsi="Calibri" w:cs="Calibri"/>
          <w:sz w:val="24"/>
          <w:szCs w:val="24"/>
        </w:rPr>
        <w:t>Salvo em decorrência de fato superveniente devidamente justificado, não mantiver a proposta em especial quando:</w:t>
      </w:r>
      <w:bookmarkEnd w:id="4"/>
    </w:p>
    <w:p w14:paraId="63B96B13"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Não enviar a proposta adequada ao último lance ofertado ou após a negociação; </w:t>
      </w:r>
    </w:p>
    <w:p w14:paraId="5B4DA5E5"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Recusar-se a enviar o detalhamento da proposta quando exigível; </w:t>
      </w:r>
    </w:p>
    <w:p w14:paraId="4CE234E8"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Pedir para ser desclassificado quando encerrada a etapa competitiva; </w:t>
      </w:r>
    </w:p>
    <w:p w14:paraId="1D1485A5"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Quando houver a exigência da entrega de amostra deixar de apresenta-la; ou</w:t>
      </w:r>
    </w:p>
    <w:p w14:paraId="3757CADB"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Quando houver a exigência da entrega de amostra, apresentar proposta ou amostra em desacordo com as especificações do edital; </w:t>
      </w:r>
    </w:p>
    <w:p w14:paraId="3E0E0B13" w14:textId="77777777" w:rsidR="001D3F4C" w:rsidRPr="001A20B1" w:rsidRDefault="001D3F4C" w:rsidP="001A20B1">
      <w:pPr>
        <w:pStyle w:val="Nivel3"/>
        <w:spacing w:line="360" w:lineRule="auto"/>
        <w:ind w:left="0"/>
        <w:rPr>
          <w:rFonts w:ascii="Calibri" w:hAnsi="Calibri" w:cs="Calibri"/>
          <w:sz w:val="24"/>
          <w:szCs w:val="24"/>
        </w:rPr>
      </w:pPr>
      <w:bookmarkStart w:id="5" w:name="_Ref114668139"/>
      <w:r w:rsidRPr="001A20B1">
        <w:rPr>
          <w:rFonts w:ascii="Calibri" w:hAnsi="Calibri" w:cs="Calibri"/>
          <w:sz w:val="24"/>
          <w:szCs w:val="24"/>
        </w:rPr>
        <w:t>Não celebrar o contrato ou não entregar a documentação exigida para a contratação, quando convocado dentro do prazo de validade de sua proposta;</w:t>
      </w:r>
      <w:bookmarkEnd w:id="5"/>
    </w:p>
    <w:p w14:paraId="3BCBB7BC"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Recusar-se, sem justificativa, a assinar o contrato ou a ata de registro de preço, ou a aceitar ou retirar o instrumento equivalente no prazo estabelecido pela Administração;</w:t>
      </w:r>
    </w:p>
    <w:p w14:paraId="11548D5A" w14:textId="77777777" w:rsidR="001D3F4C" w:rsidRPr="001A20B1" w:rsidRDefault="001D3F4C" w:rsidP="001A20B1">
      <w:pPr>
        <w:pStyle w:val="Nivel3"/>
        <w:spacing w:line="360" w:lineRule="auto"/>
        <w:ind w:left="0"/>
        <w:rPr>
          <w:rFonts w:ascii="Calibri" w:hAnsi="Calibri" w:cs="Calibri"/>
          <w:sz w:val="24"/>
          <w:szCs w:val="24"/>
        </w:rPr>
      </w:pPr>
      <w:bookmarkStart w:id="6" w:name="_Ref114668249"/>
      <w:r w:rsidRPr="001A20B1">
        <w:rPr>
          <w:rFonts w:ascii="Calibri" w:hAnsi="Calibri" w:cs="Calibri"/>
          <w:sz w:val="24"/>
          <w:szCs w:val="24"/>
        </w:rPr>
        <w:t>Apresentar declaração ou documentação falsa exigida para o certame ou prestar declaração falsa durante a licitação</w:t>
      </w:r>
      <w:bookmarkEnd w:id="6"/>
    </w:p>
    <w:p w14:paraId="73BF784E" w14:textId="77777777" w:rsidR="001D3F4C" w:rsidRPr="001A20B1" w:rsidRDefault="001D3F4C" w:rsidP="001A20B1">
      <w:pPr>
        <w:pStyle w:val="Nivel3"/>
        <w:spacing w:line="360" w:lineRule="auto"/>
        <w:ind w:left="0"/>
        <w:rPr>
          <w:rFonts w:ascii="Calibri" w:hAnsi="Calibri" w:cs="Calibri"/>
          <w:sz w:val="24"/>
          <w:szCs w:val="24"/>
        </w:rPr>
      </w:pPr>
      <w:bookmarkStart w:id="7" w:name="_Ref114668245"/>
      <w:r w:rsidRPr="001A20B1">
        <w:rPr>
          <w:rFonts w:ascii="Calibri" w:hAnsi="Calibri" w:cs="Calibri"/>
          <w:sz w:val="24"/>
          <w:szCs w:val="24"/>
        </w:rPr>
        <w:t>Fraudar a licitação</w:t>
      </w:r>
      <w:bookmarkEnd w:id="7"/>
    </w:p>
    <w:p w14:paraId="13773489" w14:textId="77777777" w:rsidR="001D3F4C" w:rsidRPr="001A20B1" w:rsidRDefault="001D3F4C" w:rsidP="001A20B1">
      <w:pPr>
        <w:pStyle w:val="Nivel3"/>
        <w:spacing w:line="360" w:lineRule="auto"/>
        <w:ind w:left="0"/>
        <w:rPr>
          <w:rFonts w:ascii="Calibri" w:hAnsi="Calibri" w:cs="Calibri"/>
          <w:sz w:val="24"/>
          <w:szCs w:val="24"/>
        </w:rPr>
      </w:pPr>
      <w:bookmarkStart w:id="8" w:name="_Ref114668247"/>
      <w:r w:rsidRPr="001A20B1">
        <w:rPr>
          <w:rFonts w:ascii="Calibri" w:hAnsi="Calibri" w:cs="Calibri"/>
          <w:sz w:val="24"/>
          <w:szCs w:val="24"/>
        </w:rPr>
        <w:t>Comportar-se de modo inidôneo ou cometer fraude de qualquer natureza, em especial quando:</w:t>
      </w:r>
      <w:bookmarkEnd w:id="8"/>
    </w:p>
    <w:p w14:paraId="5F272A55"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Induzir deliberadamente a erro no julgamento; </w:t>
      </w:r>
    </w:p>
    <w:p w14:paraId="7C8FF26A"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Quando houver a exigência da entrega de amostra, apresentar amostra falsificada ou deteriorada; </w:t>
      </w:r>
    </w:p>
    <w:p w14:paraId="3953D028" w14:textId="77777777" w:rsidR="001D3F4C" w:rsidRPr="001A20B1" w:rsidRDefault="001D3F4C" w:rsidP="001A20B1">
      <w:pPr>
        <w:pStyle w:val="Nivel3"/>
        <w:spacing w:line="360" w:lineRule="auto"/>
        <w:ind w:left="0"/>
        <w:rPr>
          <w:rFonts w:ascii="Calibri" w:hAnsi="Calibri" w:cs="Calibri"/>
          <w:sz w:val="24"/>
          <w:szCs w:val="24"/>
        </w:rPr>
      </w:pPr>
      <w:bookmarkStart w:id="9" w:name="_Ref114668251"/>
      <w:r w:rsidRPr="001A20B1">
        <w:rPr>
          <w:rFonts w:ascii="Calibri" w:hAnsi="Calibri" w:cs="Calibri"/>
          <w:sz w:val="24"/>
          <w:szCs w:val="24"/>
        </w:rPr>
        <w:t>Praticar atos ilícitos com vistas a frustrar os objetivos da licitação</w:t>
      </w:r>
      <w:bookmarkEnd w:id="9"/>
    </w:p>
    <w:p w14:paraId="5F656DEA" w14:textId="77777777" w:rsidR="001D3F4C" w:rsidRPr="001A20B1" w:rsidRDefault="001D3F4C" w:rsidP="001A20B1">
      <w:pPr>
        <w:pStyle w:val="Nivel3"/>
        <w:spacing w:line="360" w:lineRule="auto"/>
        <w:ind w:left="0"/>
        <w:rPr>
          <w:rFonts w:ascii="Calibri" w:hAnsi="Calibri" w:cs="Calibri"/>
          <w:sz w:val="24"/>
          <w:szCs w:val="24"/>
        </w:rPr>
      </w:pPr>
      <w:bookmarkStart w:id="10" w:name="_Ref114668252"/>
      <w:r w:rsidRPr="001A20B1">
        <w:rPr>
          <w:rFonts w:ascii="Calibri" w:hAnsi="Calibri" w:cs="Calibri"/>
          <w:sz w:val="24"/>
          <w:szCs w:val="24"/>
        </w:rPr>
        <w:t xml:space="preserve">Praticar ato lesivo previsto no </w:t>
      </w:r>
      <w:r w:rsidRPr="001A20B1">
        <w:rPr>
          <w:rFonts w:ascii="Calibri" w:hAnsi="Calibri" w:cs="Calibri"/>
          <w:position w:val="-1"/>
          <w:sz w:val="24"/>
          <w:szCs w:val="24"/>
        </w:rPr>
        <w:t>art. 5º da Lei n.º 12.846, de 2013</w:t>
      </w:r>
      <w:r w:rsidRPr="001A20B1">
        <w:rPr>
          <w:rFonts w:ascii="Calibri" w:hAnsi="Calibri" w:cs="Calibri"/>
          <w:sz w:val="24"/>
          <w:szCs w:val="24"/>
        </w:rPr>
        <w:t>.</w:t>
      </w:r>
      <w:bookmarkEnd w:id="10"/>
    </w:p>
    <w:bookmarkEnd w:id="3"/>
    <w:p w14:paraId="51368C9D"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Com fulcro na </w:t>
      </w:r>
      <w:r w:rsidRPr="001A20B1">
        <w:rPr>
          <w:rFonts w:ascii="Calibri" w:hAnsi="Calibri" w:cs="Calibri"/>
          <w:position w:val="-1"/>
          <w:sz w:val="24"/>
          <w:szCs w:val="24"/>
        </w:rPr>
        <w:t>Lei nº 14.133, de 2021</w:t>
      </w:r>
      <w:r w:rsidRPr="001A20B1">
        <w:rPr>
          <w:rFonts w:ascii="Calibri" w:hAnsi="Calibri" w:cs="Calibri"/>
          <w:sz w:val="24"/>
          <w:szCs w:val="24"/>
        </w:rPr>
        <w:t xml:space="preserve">, a Administração poderá, garantida a prévia defesa, aplicar aos licitantes e/ou adjudicatários as seguintes sanções, sem prejuízo das responsabilidades civil e criminal: </w:t>
      </w:r>
    </w:p>
    <w:p w14:paraId="34BD3E60"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 xml:space="preserve">Advertência; </w:t>
      </w:r>
    </w:p>
    <w:p w14:paraId="5B0EAC76"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Multa;</w:t>
      </w:r>
    </w:p>
    <w:p w14:paraId="5CFAFE90"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Impedimento de licitar e contratar; e</w:t>
      </w:r>
    </w:p>
    <w:p w14:paraId="2404B008"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Declaração de inidoneidade para licitar ou contratar, enquanto perdurarem os motivos determinantes da punição ou até que seja promovida sua reabilitação perante a própria autoridade que aplicou a penalidade.</w:t>
      </w:r>
    </w:p>
    <w:p w14:paraId="62E1F4F3"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Na aplicação das sanções serão considerados:</w:t>
      </w:r>
    </w:p>
    <w:p w14:paraId="117F0A83"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A natureza e a gravidade da infração cometida.</w:t>
      </w:r>
    </w:p>
    <w:p w14:paraId="51C2FD35"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As peculiaridades do caso concreto;</w:t>
      </w:r>
    </w:p>
    <w:p w14:paraId="4078CE3E"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As circunstâncias agravantes ou atenuantes;</w:t>
      </w:r>
    </w:p>
    <w:p w14:paraId="758D0141"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Os danos que dela provierem para a Administração Pública;</w:t>
      </w:r>
    </w:p>
    <w:p w14:paraId="3D76078F"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A implantação ou o aperfeiçoamento de programa de integridade, conforme normas e orientações dos órgãos de controle.</w:t>
      </w:r>
    </w:p>
    <w:p w14:paraId="740CD6FB"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A multa será recolhida no percentual de 15% incidente sobre o valor do contrato licitado, recolhida no prazo máximo de até </w:t>
      </w:r>
      <w:r w:rsidRPr="001A20B1">
        <w:rPr>
          <w:rFonts w:ascii="Calibri" w:hAnsi="Calibri" w:cs="Calibri"/>
          <w:b/>
          <w:bCs/>
          <w:sz w:val="24"/>
          <w:szCs w:val="24"/>
        </w:rPr>
        <w:t>10</w:t>
      </w:r>
      <w:r w:rsidRPr="001A20B1">
        <w:rPr>
          <w:rFonts w:ascii="Calibri" w:hAnsi="Calibri" w:cs="Calibri"/>
          <w:sz w:val="24"/>
          <w:szCs w:val="24"/>
        </w:rPr>
        <w:t xml:space="preserve"> </w:t>
      </w:r>
      <w:r w:rsidRPr="001A20B1">
        <w:rPr>
          <w:rFonts w:ascii="Calibri" w:hAnsi="Calibri" w:cs="Calibri"/>
          <w:b/>
          <w:bCs/>
          <w:color w:val="auto"/>
          <w:sz w:val="24"/>
          <w:szCs w:val="24"/>
        </w:rPr>
        <w:t>(dez) dias</w:t>
      </w:r>
      <w:r w:rsidRPr="001A20B1">
        <w:rPr>
          <w:rFonts w:ascii="Calibri" w:hAnsi="Calibri" w:cs="Calibri"/>
          <w:color w:val="FF0000"/>
          <w:sz w:val="24"/>
          <w:szCs w:val="24"/>
        </w:rPr>
        <w:t xml:space="preserve"> </w:t>
      </w:r>
      <w:r w:rsidRPr="001A20B1">
        <w:rPr>
          <w:rFonts w:ascii="Calibri" w:hAnsi="Calibri" w:cs="Calibri"/>
          <w:sz w:val="24"/>
          <w:szCs w:val="24"/>
        </w:rPr>
        <w:t xml:space="preserve">úteis, a contar da comunicação oficial. </w:t>
      </w:r>
    </w:p>
    <w:p w14:paraId="2BA059D0" w14:textId="71CFD7EA" w:rsidR="001D3F4C" w:rsidRPr="001A20B1" w:rsidRDefault="001D3F4C" w:rsidP="001A20B1">
      <w:pPr>
        <w:pStyle w:val="Nivel3"/>
        <w:spacing w:line="360" w:lineRule="auto"/>
        <w:ind w:left="0"/>
        <w:rPr>
          <w:rFonts w:ascii="Calibri" w:hAnsi="Calibri" w:cs="Calibri"/>
          <w:color w:val="auto"/>
          <w:sz w:val="24"/>
          <w:szCs w:val="24"/>
        </w:rPr>
      </w:pPr>
      <w:bookmarkStart w:id="11" w:name="_Hlk113876035"/>
      <w:r w:rsidRPr="001A20B1">
        <w:rPr>
          <w:rFonts w:ascii="Calibri" w:hAnsi="Calibri" w:cs="Calibri"/>
          <w:sz w:val="24"/>
          <w:szCs w:val="24"/>
        </w:rPr>
        <w:t xml:space="preserve">Para as infrações previstas nos itens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_Ref114668085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5A19DC">
        <w:rPr>
          <w:rFonts w:ascii="Calibri" w:hAnsi="Calibri" w:cs="Calibri"/>
          <w:sz w:val="24"/>
          <w:szCs w:val="24"/>
        </w:rPr>
        <w:t>11.1.1</w:t>
      </w:r>
      <w:r w:rsidRPr="001A20B1">
        <w:rPr>
          <w:rFonts w:ascii="Calibri" w:hAnsi="Calibri" w:cs="Calibri"/>
          <w:sz w:val="24"/>
          <w:szCs w:val="24"/>
        </w:rPr>
        <w:fldChar w:fldCharType="end"/>
      </w:r>
      <w:r w:rsidRPr="001A20B1">
        <w:rPr>
          <w:rFonts w:ascii="Calibri" w:hAnsi="Calibri" w:cs="Calibri"/>
          <w:sz w:val="24"/>
          <w:szCs w:val="24"/>
        </w:rPr>
        <w:t xml:space="preserve"> e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_Ref114668108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5A19DC">
        <w:rPr>
          <w:rFonts w:ascii="Calibri" w:hAnsi="Calibri" w:cs="Calibri"/>
          <w:sz w:val="24"/>
          <w:szCs w:val="24"/>
        </w:rPr>
        <w:t>11.1.2</w:t>
      </w:r>
      <w:r w:rsidRPr="001A20B1">
        <w:rPr>
          <w:rFonts w:ascii="Calibri" w:hAnsi="Calibri" w:cs="Calibri"/>
          <w:sz w:val="24"/>
          <w:szCs w:val="24"/>
        </w:rPr>
        <w:fldChar w:fldCharType="end"/>
      </w:r>
      <w:r w:rsidRPr="001A20B1">
        <w:rPr>
          <w:rFonts w:ascii="Calibri" w:hAnsi="Calibri" w:cs="Calibri"/>
          <w:sz w:val="24"/>
          <w:szCs w:val="24"/>
        </w:rPr>
        <w:t xml:space="preserve">, a multa será </w:t>
      </w:r>
      <w:r w:rsidRPr="001A20B1">
        <w:rPr>
          <w:rFonts w:ascii="Calibri" w:hAnsi="Calibri" w:cs="Calibri"/>
          <w:color w:val="auto"/>
          <w:sz w:val="24"/>
          <w:szCs w:val="24"/>
        </w:rPr>
        <w:t>de 15% (quinze por cento) do valor do contrato licitado.</w:t>
      </w:r>
    </w:p>
    <w:p w14:paraId="41A25981" w14:textId="557D3F78" w:rsidR="001D3F4C" w:rsidRPr="001A20B1" w:rsidRDefault="001D3F4C" w:rsidP="001A20B1">
      <w:pPr>
        <w:pStyle w:val="Nivel3"/>
        <w:spacing w:line="360" w:lineRule="auto"/>
        <w:ind w:left="0"/>
        <w:rPr>
          <w:rFonts w:ascii="Calibri" w:hAnsi="Calibri" w:cs="Calibri"/>
          <w:color w:val="auto"/>
          <w:sz w:val="24"/>
          <w:szCs w:val="24"/>
        </w:rPr>
      </w:pPr>
      <w:r w:rsidRPr="001A20B1">
        <w:rPr>
          <w:rFonts w:ascii="Calibri" w:hAnsi="Calibri" w:cs="Calibri"/>
          <w:sz w:val="24"/>
          <w:szCs w:val="24"/>
        </w:rPr>
        <w:t xml:space="preserve">Para as infrações previstas no item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_Ref114668139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5A19DC">
        <w:rPr>
          <w:rFonts w:ascii="Calibri" w:hAnsi="Calibri" w:cs="Calibri"/>
          <w:sz w:val="24"/>
          <w:szCs w:val="24"/>
        </w:rPr>
        <w:t>11.1.3</w:t>
      </w:r>
      <w:r w:rsidRPr="001A20B1">
        <w:rPr>
          <w:rFonts w:ascii="Calibri" w:hAnsi="Calibri" w:cs="Calibri"/>
          <w:sz w:val="24"/>
          <w:szCs w:val="24"/>
        </w:rPr>
        <w:fldChar w:fldCharType="end"/>
      </w:r>
      <w:r w:rsidRPr="001A20B1">
        <w:rPr>
          <w:rFonts w:ascii="Calibri" w:hAnsi="Calibri" w:cs="Calibri"/>
          <w:sz w:val="24"/>
          <w:szCs w:val="24"/>
        </w:rPr>
        <w:t xml:space="preserve">, a multa será </w:t>
      </w:r>
      <w:r w:rsidRPr="001A20B1">
        <w:rPr>
          <w:rFonts w:ascii="Calibri" w:hAnsi="Calibri" w:cs="Calibri"/>
          <w:color w:val="auto"/>
          <w:sz w:val="24"/>
          <w:szCs w:val="24"/>
        </w:rPr>
        <w:t>de 15% (quinze por cento) do valor do contrato licitado.</w:t>
      </w:r>
    </w:p>
    <w:bookmarkEnd w:id="11"/>
    <w:p w14:paraId="0C5074A5" w14:textId="769A00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 xml:space="preserve">Para as infrações previstas nos itens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_Ref114668249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5A19DC">
        <w:rPr>
          <w:rFonts w:ascii="Calibri" w:hAnsi="Calibri" w:cs="Calibri"/>
          <w:sz w:val="24"/>
          <w:szCs w:val="24"/>
        </w:rPr>
        <w:t>11.1.4</w:t>
      </w:r>
      <w:r w:rsidRPr="001A20B1">
        <w:rPr>
          <w:rFonts w:ascii="Calibri" w:hAnsi="Calibri" w:cs="Calibri"/>
          <w:sz w:val="24"/>
          <w:szCs w:val="24"/>
        </w:rPr>
        <w:fldChar w:fldCharType="end"/>
      </w:r>
      <w:r w:rsidRPr="001A20B1">
        <w:rPr>
          <w:rFonts w:ascii="Calibri" w:hAnsi="Calibri" w:cs="Calibri"/>
          <w:sz w:val="24"/>
          <w:szCs w:val="24"/>
        </w:rPr>
        <w:t xml:space="preserve"> a 12.1.8, a multa será de 15% (quinze) do valor do contrato licitado.</w:t>
      </w:r>
    </w:p>
    <w:p w14:paraId="05979C10"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As sanções de advertência, impedimento de licitar e contratar e declaração de inidoneidade para licitar ou contratar poderão ser aplicadas, cumulativamente ou não, à penalidade de multa.</w:t>
      </w:r>
    </w:p>
    <w:p w14:paraId="244AB52E"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Na aplicação da sanção de multa será facultada a defesa do interessado no prazo de 15 (quinze) dias úteis, contado da data de sua intimação.</w:t>
      </w:r>
    </w:p>
    <w:p w14:paraId="6115755C" w14:textId="14199C39"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A sanção de impedimento de licitar e contratar será aplicada ao responsável em decorrência das infrações administrativas relacionadas nos itens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_Ref114668085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5A19DC">
        <w:rPr>
          <w:rFonts w:ascii="Calibri" w:hAnsi="Calibri" w:cs="Calibri"/>
          <w:sz w:val="24"/>
          <w:szCs w:val="24"/>
        </w:rPr>
        <w:t>11.1.1</w:t>
      </w:r>
      <w:r w:rsidRPr="001A20B1">
        <w:rPr>
          <w:rFonts w:ascii="Calibri" w:hAnsi="Calibri" w:cs="Calibri"/>
          <w:sz w:val="24"/>
          <w:szCs w:val="24"/>
        </w:rPr>
        <w:fldChar w:fldCharType="end"/>
      </w:r>
      <w:r w:rsidRPr="001A20B1">
        <w:rPr>
          <w:rFonts w:ascii="Calibri" w:hAnsi="Calibri" w:cs="Calibri"/>
          <w:sz w:val="24"/>
          <w:szCs w:val="24"/>
        </w:rPr>
        <w:t xml:space="preserve">,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_Ref114668108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5A19DC">
        <w:rPr>
          <w:rFonts w:ascii="Calibri" w:hAnsi="Calibri" w:cs="Calibri"/>
          <w:sz w:val="24"/>
          <w:szCs w:val="24"/>
        </w:rPr>
        <w:t>11.1.2</w:t>
      </w:r>
      <w:r w:rsidRPr="001A20B1">
        <w:rPr>
          <w:rFonts w:ascii="Calibri" w:hAnsi="Calibri" w:cs="Calibri"/>
          <w:sz w:val="24"/>
          <w:szCs w:val="24"/>
        </w:rPr>
        <w:fldChar w:fldCharType="end"/>
      </w:r>
      <w:r w:rsidRPr="001A20B1">
        <w:rPr>
          <w:rFonts w:ascii="Calibri" w:hAnsi="Calibri" w:cs="Calibri"/>
          <w:sz w:val="24"/>
          <w:szCs w:val="24"/>
        </w:rPr>
        <w:t xml:space="preserve"> e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_Ref114668139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5A19DC">
        <w:rPr>
          <w:rFonts w:ascii="Calibri" w:hAnsi="Calibri" w:cs="Calibri"/>
          <w:sz w:val="24"/>
          <w:szCs w:val="24"/>
        </w:rPr>
        <w:t>11.1.3</w:t>
      </w:r>
      <w:r w:rsidRPr="001A20B1">
        <w:rPr>
          <w:rFonts w:ascii="Calibri" w:hAnsi="Calibri" w:cs="Calibri"/>
          <w:sz w:val="24"/>
          <w:szCs w:val="24"/>
        </w:rPr>
        <w:fldChar w:fldCharType="end"/>
      </w:r>
      <w:r w:rsidRPr="001A20B1">
        <w:rPr>
          <w:rFonts w:ascii="Calibri" w:hAnsi="Calibri" w:cs="Calibr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F44277C" w14:textId="00CE68DD"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Poderá ser aplicada ao responsável a sanção de declaração de inidoneidade para licitar ou contratar, em decorrência da prática das infrações dispostas nos </w:t>
      </w:r>
      <w:r w:rsidRPr="001A20B1">
        <w:rPr>
          <w:rFonts w:ascii="Calibri" w:hAnsi="Calibri" w:cs="Calibri"/>
          <w:color w:val="auto"/>
          <w:sz w:val="24"/>
          <w:szCs w:val="24"/>
        </w:rPr>
        <w:t xml:space="preserve">itens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_Ref114668249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5A19DC">
        <w:rPr>
          <w:rFonts w:ascii="Calibri" w:hAnsi="Calibri" w:cs="Calibri"/>
          <w:color w:val="auto"/>
          <w:sz w:val="24"/>
          <w:szCs w:val="24"/>
        </w:rPr>
        <w:t>11.1.4</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_Ref114668245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5A19DC">
        <w:rPr>
          <w:rFonts w:ascii="Calibri" w:hAnsi="Calibri" w:cs="Calibri"/>
          <w:color w:val="auto"/>
          <w:sz w:val="24"/>
          <w:szCs w:val="24"/>
        </w:rPr>
        <w:t>11.1.5</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_Ref114668247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5A19DC">
        <w:rPr>
          <w:rFonts w:ascii="Calibri" w:hAnsi="Calibri" w:cs="Calibri"/>
          <w:color w:val="auto"/>
          <w:sz w:val="24"/>
          <w:szCs w:val="24"/>
        </w:rPr>
        <w:t>11.1.6</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_Ref114668251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5A19DC">
        <w:rPr>
          <w:rFonts w:ascii="Calibri" w:hAnsi="Calibri" w:cs="Calibri"/>
          <w:color w:val="auto"/>
          <w:sz w:val="24"/>
          <w:szCs w:val="24"/>
        </w:rPr>
        <w:t>11.1.7</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_Ref114668252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5A19DC">
        <w:rPr>
          <w:rFonts w:ascii="Calibri" w:hAnsi="Calibri" w:cs="Calibri"/>
          <w:color w:val="auto"/>
          <w:sz w:val="24"/>
          <w:szCs w:val="24"/>
        </w:rPr>
        <w:t>11.1.8</w:t>
      </w:r>
      <w:r w:rsidRPr="001A20B1">
        <w:rPr>
          <w:rFonts w:ascii="Calibri" w:hAnsi="Calibri" w:cs="Calibri"/>
          <w:color w:val="auto"/>
          <w:sz w:val="24"/>
          <w:szCs w:val="24"/>
        </w:rPr>
        <w:fldChar w:fldCharType="end"/>
      </w:r>
      <w:r w:rsidRPr="001A20B1">
        <w:rPr>
          <w:rFonts w:ascii="Calibri" w:hAnsi="Calibri" w:cs="Calibri"/>
          <w:sz w:val="24"/>
          <w:szCs w:val="24"/>
        </w:rPr>
        <w:t xml:space="preserve">, </w:t>
      </w:r>
      <w:r w:rsidRPr="001A20B1">
        <w:rPr>
          <w:rFonts w:ascii="Calibri" w:hAnsi="Calibri" w:cs="Calibri"/>
          <w:color w:val="auto"/>
          <w:sz w:val="24"/>
          <w:szCs w:val="24"/>
        </w:rPr>
        <w:t xml:space="preserve">bem como pelas infrações administrativas previstas nos itens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_Ref114668085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5A19DC">
        <w:rPr>
          <w:rFonts w:ascii="Calibri" w:hAnsi="Calibri" w:cs="Calibri"/>
          <w:color w:val="auto"/>
          <w:sz w:val="24"/>
          <w:szCs w:val="24"/>
        </w:rPr>
        <w:t>11.1.1</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_Ref114668108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5A19DC">
        <w:rPr>
          <w:rFonts w:ascii="Calibri" w:hAnsi="Calibri" w:cs="Calibri"/>
          <w:color w:val="auto"/>
          <w:sz w:val="24"/>
          <w:szCs w:val="24"/>
        </w:rPr>
        <w:t>11.1.2</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_Ref114668139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5A19DC">
        <w:rPr>
          <w:rFonts w:ascii="Calibri" w:hAnsi="Calibri" w:cs="Calibri"/>
          <w:color w:val="auto"/>
          <w:sz w:val="24"/>
          <w:szCs w:val="24"/>
        </w:rPr>
        <w:t>11.1.3</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sz w:val="24"/>
          <w:szCs w:val="24"/>
        </w:rPr>
        <w:t xml:space="preserve">que justifiquem a imposição de penalidade mais grave que a sanção de impedimento de licitar e contratar, cuja duração observará o prazo previsto no </w:t>
      </w:r>
      <w:r w:rsidRPr="001A20B1">
        <w:rPr>
          <w:rStyle w:val="Hyperlink"/>
          <w:rFonts w:ascii="Calibri" w:hAnsi="Calibri" w:cs="Calibri"/>
          <w:color w:val="auto"/>
          <w:sz w:val="24"/>
          <w:szCs w:val="24"/>
        </w:rPr>
        <w:t>art. 156, §5º, da Lei n.º 14.133/2021</w:t>
      </w:r>
      <w:r w:rsidRPr="001A20B1">
        <w:rPr>
          <w:rFonts w:ascii="Calibri" w:hAnsi="Calibri" w:cs="Calibri"/>
          <w:color w:val="auto"/>
          <w:sz w:val="24"/>
          <w:szCs w:val="24"/>
        </w:rPr>
        <w:t>.</w:t>
      </w:r>
    </w:p>
    <w:p w14:paraId="44AB8A73" w14:textId="6253DA8A"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A recusa injustificada do adjudicatário em assinar o contrato ou a ata de registro de preço, ou em aceitar ou retirar o instrumento equivalente no prazo estabelecido pela Administração, descrita no item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_Ref114668139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5A19DC">
        <w:rPr>
          <w:rFonts w:ascii="Calibri" w:hAnsi="Calibri" w:cs="Calibri"/>
          <w:sz w:val="24"/>
          <w:szCs w:val="24"/>
        </w:rPr>
        <w:t>11.1.3</w:t>
      </w:r>
      <w:r w:rsidRPr="001A20B1">
        <w:rPr>
          <w:rFonts w:ascii="Calibri" w:hAnsi="Calibri" w:cs="Calibri"/>
          <w:sz w:val="24"/>
          <w:szCs w:val="24"/>
        </w:rPr>
        <w:fldChar w:fldCharType="end"/>
      </w:r>
      <w:r w:rsidRPr="001A20B1">
        <w:rPr>
          <w:rFonts w:ascii="Calibri" w:hAnsi="Calibri" w:cs="Calibri"/>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25" w:history="1">
        <w:r w:rsidRPr="001A20B1">
          <w:rPr>
            <w:rStyle w:val="Hyperlink"/>
            <w:rFonts w:ascii="Calibri" w:hAnsi="Calibri" w:cs="Calibri"/>
            <w:color w:val="auto"/>
            <w:sz w:val="24"/>
            <w:szCs w:val="24"/>
          </w:rPr>
          <w:t>art. 45, §4º da IN SEGES/ME n.º 73, de 2022</w:t>
        </w:r>
      </w:hyperlink>
      <w:r w:rsidRPr="001A20B1">
        <w:rPr>
          <w:rFonts w:ascii="Calibri" w:hAnsi="Calibri" w:cs="Calibri"/>
          <w:color w:val="auto"/>
          <w:sz w:val="24"/>
          <w:szCs w:val="24"/>
        </w:rPr>
        <w:t xml:space="preserve">. </w:t>
      </w:r>
    </w:p>
    <w:p w14:paraId="03EB45C8"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3E0C1A0"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710B44"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BC9F828"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O recurso e o pedido de reconsideração terão efeito suspensivo do ato ou da decisão recorrida até que sobrevenha decisão final da autoridade competente.</w:t>
      </w:r>
    </w:p>
    <w:p w14:paraId="6E42092B" w14:textId="77777777" w:rsidR="001D3F4C" w:rsidRPr="005A19DC" w:rsidRDefault="001D3F4C" w:rsidP="001A20B1">
      <w:pPr>
        <w:pStyle w:val="Nivel2"/>
        <w:spacing w:line="360" w:lineRule="auto"/>
        <w:rPr>
          <w:rFonts w:ascii="Calibri" w:hAnsi="Calibri" w:cs="Calibri"/>
          <w:b/>
          <w:sz w:val="24"/>
          <w:szCs w:val="24"/>
        </w:rPr>
      </w:pPr>
      <w:r w:rsidRPr="001A20B1">
        <w:rPr>
          <w:rFonts w:ascii="Calibri" w:hAnsi="Calibri" w:cs="Calibri"/>
          <w:sz w:val="24"/>
          <w:szCs w:val="24"/>
        </w:rPr>
        <w:t>A aplicação das sanções previstas neste edital não exclui, em hipótese alguma, a obrigação de reparação integral dos danos causados.</w:t>
      </w:r>
    </w:p>
    <w:p w14:paraId="5BED8AB2" w14:textId="77777777" w:rsidR="005A19DC" w:rsidRPr="001A20B1" w:rsidRDefault="005A19DC" w:rsidP="005A19DC">
      <w:pPr>
        <w:pStyle w:val="Nivel2"/>
        <w:numPr>
          <w:ilvl w:val="0"/>
          <w:numId w:val="0"/>
        </w:numPr>
        <w:spacing w:line="360" w:lineRule="auto"/>
        <w:rPr>
          <w:rFonts w:ascii="Calibri" w:hAnsi="Calibri" w:cs="Calibri"/>
          <w:b/>
          <w:sz w:val="24"/>
          <w:szCs w:val="24"/>
        </w:rPr>
      </w:pPr>
    </w:p>
    <w:p w14:paraId="1577FB28" w14:textId="7737CD9D"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SEGUNDA– DA EXTINÇÃO CONTRATUAL (</w:t>
      </w:r>
      <w:hyperlink r:id="rId26" w:anchor="art92" w:history="1">
        <w:r w:rsidRPr="001A20B1">
          <w:rPr>
            <w:rStyle w:val="Hyperlink"/>
            <w:rFonts w:ascii="Calibri" w:hAnsi="Calibri" w:cs="Calibri"/>
            <w:color w:val="000000" w:themeColor="text1"/>
            <w:sz w:val="24"/>
            <w:szCs w:val="24"/>
          </w:rPr>
          <w:t>art. 92, XIX</w:t>
        </w:r>
      </w:hyperlink>
      <w:r w:rsidRPr="001A20B1">
        <w:rPr>
          <w:rFonts w:ascii="Calibri" w:hAnsi="Calibri" w:cs="Calibri"/>
          <w:color w:val="000000" w:themeColor="text1"/>
          <w:sz w:val="24"/>
          <w:szCs w:val="24"/>
        </w:rPr>
        <w:t>)</w:t>
      </w:r>
    </w:p>
    <w:p w14:paraId="062D3115" w14:textId="77777777" w:rsidR="000C73F3" w:rsidRPr="001A20B1" w:rsidRDefault="000C73F3" w:rsidP="001A20B1">
      <w:pPr>
        <w:pStyle w:val="Nivel2"/>
        <w:spacing w:line="360" w:lineRule="auto"/>
        <w:rPr>
          <w:rFonts w:ascii="Calibri" w:hAnsi="Calibri" w:cs="Calibri"/>
          <w:sz w:val="24"/>
          <w:szCs w:val="24"/>
        </w:rPr>
      </w:pPr>
      <w:r w:rsidRPr="001A20B1">
        <w:rPr>
          <w:rFonts w:ascii="Calibri" w:hAnsi="Calibri" w:cs="Calibri"/>
          <w:sz w:val="24"/>
          <w:szCs w:val="24"/>
        </w:rPr>
        <w:t>O contrato pode ser extinto antes de cumpridas as obrigações nele estipuladas, ou antes do prazo nele fixado, por algum dos motivos previstos no artigo 137 da Lei nº 14.111/2021, bem como amigavelmente, assegurados o contraditório e a ampla defesa.</w:t>
      </w:r>
    </w:p>
    <w:p w14:paraId="7B3B4B4D" w14:textId="77777777" w:rsidR="000C73F3" w:rsidRPr="001A20B1" w:rsidRDefault="000C73F3" w:rsidP="001A20B1">
      <w:pPr>
        <w:pStyle w:val="Nivel3"/>
        <w:spacing w:line="360" w:lineRule="auto"/>
        <w:ind w:left="0"/>
        <w:rPr>
          <w:rFonts w:ascii="Calibri" w:hAnsi="Calibri" w:cs="Calibri"/>
          <w:sz w:val="24"/>
          <w:szCs w:val="24"/>
        </w:rPr>
      </w:pPr>
      <w:r w:rsidRPr="001A20B1">
        <w:rPr>
          <w:rFonts w:ascii="Calibri" w:hAnsi="Calibri" w:cs="Calibri"/>
          <w:sz w:val="24"/>
          <w:szCs w:val="24"/>
        </w:rPr>
        <w:t>Nesta hipótese, aplicam-se também os artigos 138 e 139 da mesma Lei.</w:t>
      </w:r>
    </w:p>
    <w:p w14:paraId="04296A5E" w14:textId="77777777" w:rsidR="000C73F3" w:rsidRPr="001A20B1" w:rsidRDefault="000C73F3" w:rsidP="001A20B1">
      <w:pPr>
        <w:pStyle w:val="Nivel3"/>
        <w:spacing w:line="360" w:lineRule="auto"/>
        <w:ind w:left="0"/>
        <w:rPr>
          <w:rFonts w:ascii="Calibri" w:hAnsi="Calibri" w:cs="Calibri"/>
          <w:sz w:val="24"/>
          <w:szCs w:val="24"/>
        </w:rPr>
      </w:pPr>
      <w:r w:rsidRPr="001A20B1">
        <w:rPr>
          <w:rFonts w:ascii="Calibri" w:hAnsi="Calibri" w:cs="Calibri"/>
          <w:sz w:val="24"/>
          <w:szCs w:val="24"/>
        </w:rPr>
        <w:t>A alteração social ou modificação da finalidade ou da estrutura da empresa não ensejará rescisão se não restringir sua capacidade de concluir o contrato.</w:t>
      </w:r>
    </w:p>
    <w:p w14:paraId="4D46C326" w14:textId="77777777" w:rsidR="000C73F3" w:rsidRPr="001A20B1" w:rsidRDefault="000C73F3" w:rsidP="001A20B1">
      <w:pPr>
        <w:pStyle w:val="Nivel4"/>
        <w:spacing w:line="360" w:lineRule="auto"/>
        <w:ind w:left="0"/>
        <w:rPr>
          <w:rFonts w:ascii="Calibri" w:hAnsi="Calibri" w:cs="Calibri"/>
          <w:sz w:val="24"/>
          <w:szCs w:val="24"/>
        </w:rPr>
      </w:pPr>
      <w:r w:rsidRPr="001A20B1">
        <w:rPr>
          <w:rFonts w:ascii="Calibri" w:hAnsi="Calibri" w:cs="Calibri"/>
          <w:sz w:val="24"/>
          <w:szCs w:val="24"/>
        </w:rPr>
        <w:t>Se a operação implicar mudança da pessoa jurídica contratada, deverá ser formalizado termo aditivo para alteração subjetiva.</w:t>
      </w:r>
    </w:p>
    <w:p w14:paraId="1110268C" w14:textId="77777777" w:rsidR="00151DF8" w:rsidRPr="001A20B1" w:rsidRDefault="000C73F3" w:rsidP="001A20B1">
      <w:pPr>
        <w:pStyle w:val="Nivel2"/>
        <w:spacing w:line="360" w:lineRule="auto"/>
        <w:rPr>
          <w:rFonts w:ascii="Calibri" w:hAnsi="Calibri" w:cs="Calibri"/>
          <w:sz w:val="24"/>
          <w:szCs w:val="24"/>
        </w:rPr>
      </w:pPr>
      <w:r w:rsidRPr="001A20B1">
        <w:rPr>
          <w:rFonts w:ascii="Calibri" w:hAnsi="Calibri" w:cs="Calibri"/>
          <w:sz w:val="24"/>
          <w:szCs w:val="24"/>
        </w:rPr>
        <w:t>O termo de rescisão, sempre que possível, será precedido:</w:t>
      </w:r>
    </w:p>
    <w:p w14:paraId="3EC6D5E6" w14:textId="77777777" w:rsidR="00151DF8" w:rsidRPr="001A20B1" w:rsidRDefault="000C73F3" w:rsidP="001A20B1">
      <w:pPr>
        <w:pStyle w:val="Nivel3"/>
        <w:spacing w:line="360" w:lineRule="auto"/>
        <w:ind w:left="0"/>
        <w:rPr>
          <w:rFonts w:ascii="Calibri" w:hAnsi="Calibri" w:cs="Calibri"/>
          <w:sz w:val="24"/>
          <w:szCs w:val="24"/>
        </w:rPr>
      </w:pPr>
      <w:r w:rsidRPr="001A20B1">
        <w:rPr>
          <w:rFonts w:ascii="Calibri" w:hAnsi="Calibri" w:cs="Calibri"/>
          <w:sz w:val="24"/>
          <w:szCs w:val="24"/>
        </w:rPr>
        <w:t>Balanço dos eventos contratuais já cumpridos ou parcialmente cumpridos;</w:t>
      </w:r>
    </w:p>
    <w:p w14:paraId="7D9558C8" w14:textId="77777777" w:rsidR="00151DF8" w:rsidRPr="001A20B1" w:rsidRDefault="000C73F3" w:rsidP="001A20B1">
      <w:pPr>
        <w:pStyle w:val="Nivel3"/>
        <w:spacing w:line="360" w:lineRule="auto"/>
        <w:ind w:left="0"/>
        <w:rPr>
          <w:rFonts w:ascii="Calibri" w:hAnsi="Calibri" w:cs="Calibri"/>
          <w:sz w:val="24"/>
          <w:szCs w:val="24"/>
        </w:rPr>
      </w:pPr>
      <w:r w:rsidRPr="001A20B1">
        <w:rPr>
          <w:rFonts w:ascii="Calibri" w:hAnsi="Calibri" w:cs="Calibri"/>
          <w:sz w:val="24"/>
          <w:szCs w:val="24"/>
        </w:rPr>
        <w:t>Relação dos pagamentos já efetuados e ainda devidos;</w:t>
      </w:r>
    </w:p>
    <w:p w14:paraId="6D429397" w14:textId="77777777" w:rsidR="00151DF8" w:rsidRPr="001A20B1" w:rsidRDefault="000C73F3" w:rsidP="001A20B1">
      <w:pPr>
        <w:pStyle w:val="Nivel3"/>
        <w:spacing w:line="360" w:lineRule="auto"/>
        <w:ind w:left="0"/>
        <w:rPr>
          <w:rFonts w:ascii="Calibri" w:hAnsi="Calibri" w:cs="Calibri"/>
          <w:sz w:val="24"/>
          <w:szCs w:val="24"/>
        </w:rPr>
      </w:pPr>
      <w:r w:rsidRPr="001A20B1">
        <w:rPr>
          <w:rFonts w:ascii="Calibri" w:hAnsi="Calibri" w:cs="Calibri"/>
          <w:sz w:val="24"/>
          <w:szCs w:val="24"/>
        </w:rPr>
        <w:t>Indenizações e multas.</w:t>
      </w:r>
    </w:p>
    <w:p w14:paraId="3FF947C7" w14:textId="77777777" w:rsidR="00151DF8" w:rsidRPr="001A20B1" w:rsidRDefault="000C73F3" w:rsidP="001A20B1">
      <w:pPr>
        <w:pStyle w:val="Nivel2"/>
        <w:spacing w:line="360" w:lineRule="auto"/>
        <w:rPr>
          <w:rFonts w:ascii="Calibri" w:hAnsi="Calibri" w:cs="Calibri"/>
          <w:sz w:val="24"/>
          <w:szCs w:val="24"/>
        </w:rPr>
      </w:pPr>
      <w:r w:rsidRPr="001A20B1">
        <w:rPr>
          <w:rFonts w:ascii="Calibri" w:hAnsi="Calibri" w:cs="Calibri"/>
          <w:sz w:val="24"/>
          <w:szCs w:val="24"/>
        </w:rPr>
        <w:t>A extinção do contrato não configura óbice para o reconhecimento do desequilíbrio econômico-financeiro, hipótese em que será concedida indenização por meio de termo indenizatório, obedecidas as condicionantes legais.</w:t>
      </w:r>
    </w:p>
    <w:p w14:paraId="6DB88EC1" w14:textId="63D365E7" w:rsidR="000C73F3" w:rsidRPr="00C20CB6" w:rsidRDefault="000C73F3" w:rsidP="001A20B1">
      <w:pPr>
        <w:pStyle w:val="Nivel2"/>
        <w:spacing w:line="360" w:lineRule="auto"/>
        <w:rPr>
          <w:rFonts w:asciiTheme="majorHAnsi" w:hAnsiTheme="majorHAnsi" w:cstheme="majorHAnsi"/>
          <w:sz w:val="24"/>
          <w:szCs w:val="24"/>
        </w:rPr>
      </w:pPr>
      <w:r w:rsidRPr="001A20B1">
        <w:rPr>
          <w:rFonts w:ascii="Calibri" w:hAnsi="Calibri" w:cs="Calibri"/>
          <w:sz w:val="24"/>
          <w:szCs w:val="24"/>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w:t>
      </w:r>
      <w:r w:rsidRPr="00C20CB6">
        <w:rPr>
          <w:rFonts w:asciiTheme="majorHAnsi" w:hAnsiTheme="majorHAnsi" w:cstheme="majorHAnsi"/>
          <w:sz w:val="24"/>
          <w:szCs w:val="24"/>
        </w:rPr>
        <w:t>rceiro grau (art. 14, inciso IV, da Lei n.º 14.133, de 2021).</w:t>
      </w:r>
    </w:p>
    <w:p w14:paraId="0794E005" w14:textId="55C4AB08" w:rsidR="00DC41DD" w:rsidRPr="00C20CB6" w:rsidRDefault="00DC41DD" w:rsidP="001A20B1">
      <w:pPr>
        <w:pStyle w:val="Nivel01"/>
        <w:spacing w:line="360" w:lineRule="auto"/>
        <w:rPr>
          <w:rFonts w:asciiTheme="majorHAnsi" w:hAnsiTheme="majorHAnsi" w:cstheme="majorHAnsi"/>
          <w:color w:val="000000" w:themeColor="text1"/>
          <w:sz w:val="24"/>
          <w:szCs w:val="24"/>
        </w:rPr>
      </w:pPr>
      <w:r w:rsidRPr="00C20CB6">
        <w:rPr>
          <w:rFonts w:asciiTheme="majorHAnsi" w:hAnsiTheme="majorHAnsi" w:cstheme="majorHAnsi"/>
          <w:color w:val="000000" w:themeColor="text1"/>
          <w:sz w:val="24"/>
          <w:szCs w:val="24"/>
        </w:rPr>
        <w:t>CLÁUSULA DÉCIMA TERCEIRA – DOTAÇÃO ORÇAMENTÁRIA (</w:t>
      </w:r>
      <w:hyperlink r:id="rId27" w:anchor="art92" w:history="1">
        <w:r w:rsidRPr="00C20CB6">
          <w:rPr>
            <w:rStyle w:val="Hyperlink"/>
            <w:rFonts w:asciiTheme="majorHAnsi" w:hAnsiTheme="majorHAnsi" w:cstheme="majorHAnsi"/>
            <w:color w:val="000000" w:themeColor="text1"/>
            <w:sz w:val="24"/>
            <w:szCs w:val="24"/>
          </w:rPr>
          <w:t>art. 92, VIII</w:t>
        </w:r>
      </w:hyperlink>
      <w:r w:rsidRPr="00C20CB6">
        <w:rPr>
          <w:rFonts w:asciiTheme="majorHAnsi" w:hAnsiTheme="majorHAnsi" w:cstheme="majorHAnsi"/>
          <w:color w:val="000000" w:themeColor="text1"/>
          <w:sz w:val="24"/>
          <w:szCs w:val="24"/>
        </w:rPr>
        <w:t>)</w:t>
      </w:r>
    </w:p>
    <w:p w14:paraId="2F249F17" w14:textId="1929E98D" w:rsidR="00E21908" w:rsidRPr="00F402B7" w:rsidRDefault="00E21908" w:rsidP="006F6887">
      <w:pPr>
        <w:pStyle w:val="Nivel01"/>
        <w:numPr>
          <w:ilvl w:val="1"/>
          <w:numId w:val="31"/>
        </w:numPr>
        <w:rPr>
          <w:rFonts w:asciiTheme="majorHAnsi" w:hAnsiTheme="majorHAnsi" w:cstheme="majorHAnsi"/>
          <w:b w:val="0"/>
          <w:sz w:val="24"/>
          <w:szCs w:val="24"/>
        </w:rPr>
      </w:pPr>
      <w:bookmarkStart w:id="12" w:name="_Hlk169254942"/>
      <w:bookmarkStart w:id="13" w:name="_Hlk169257045"/>
      <w:r w:rsidRPr="00F402B7">
        <w:rPr>
          <w:rFonts w:asciiTheme="majorHAnsi" w:hAnsiTheme="majorHAnsi" w:cstheme="majorHAnsi"/>
          <w:b w:val="0"/>
          <w:sz w:val="24"/>
          <w:szCs w:val="24"/>
        </w:rPr>
        <w:t xml:space="preserve">As dotações orçamentárias são as de número: </w:t>
      </w:r>
    </w:p>
    <w:p w14:paraId="13C71422" w14:textId="3849C841" w:rsidR="00E21908" w:rsidRPr="00F402B7" w:rsidRDefault="00E21908" w:rsidP="00E21908">
      <w:pPr>
        <w:pStyle w:val="Nivel01"/>
        <w:numPr>
          <w:ilvl w:val="0"/>
          <w:numId w:val="27"/>
        </w:numPr>
        <w:rPr>
          <w:rFonts w:asciiTheme="majorHAnsi" w:hAnsiTheme="majorHAnsi" w:cstheme="majorHAnsi"/>
          <w:b w:val="0"/>
          <w:bCs w:val="0"/>
          <w:sz w:val="24"/>
          <w:szCs w:val="24"/>
        </w:rPr>
      </w:pPr>
      <w:r w:rsidRPr="00F402B7">
        <w:rPr>
          <w:rFonts w:asciiTheme="majorHAnsi" w:hAnsiTheme="majorHAnsi" w:cstheme="majorHAnsi"/>
          <w:b w:val="0"/>
          <w:bCs w:val="0"/>
          <w:sz w:val="24"/>
          <w:szCs w:val="24"/>
        </w:rPr>
        <w:t xml:space="preserve">12.306.0014.2.083.0000 – MANUTENÇÃO DA MERENDA ESCOLAR ENSINO INFANTIL - RECURSO </w:t>
      </w:r>
      <w:r w:rsidR="00C20CB6" w:rsidRPr="00F402B7">
        <w:rPr>
          <w:rFonts w:asciiTheme="majorHAnsi" w:hAnsiTheme="majorHAnsi" w:cstheme="majorHAnsi"/>
          <w:b w:val="0"/>
          <w:bCs w:val="0"/>
          <w:sz w:val="24"/>
          <w:szCs w:val="24"/>
        </w:rPr>
        <w:t>PRÓPRIO –</w:t>
      </w:r>
      <w:r w:rsidRPr="00F402B7">
        <w:rPr>
          <w:rFonts w:asciiTheme="majorHAnsi" w:hAnsiTheme="majorHAnsi" w:cstheme="majorHAnsi"/>
          <w:b w:val="0"/>
          <w:bCs w:val="0"/>
          <w:sz w:val="24"/>
          <w:szCs w:val="24"/>
        </w:rPr>
        <w:t xml:space="preserve"> 33903000 – MATERIAL DE CONSUMO.</w:t>
      </w:r>
    </w:p>
    <w:p w14:paraId="013CD0AD" w14:textId="2BF1DDBE" w:rsidR="00E21908" w:rsidRPr="00F402B7" w:rsidRDefault="00E21908" w:rsidP="00E21908">
      <w:pPr>
        <w:pStyle w:val="Nivel01"/>
        <w:numPr>
          <w:ilvl w:val="0"/>
          <w:numId w:val="27"/>
        </w:numPr>
        <w:rPr>
          <w:rFonts w:asciiTheme="majorHAnsi" w:hAnsiTheme="majorHAnsi" w:cstheme="majorHAnsi"/>
          <w:b w:val="0"/>
          <w:bCs w:val="0"/>
          <w:sz w:val="24"/>
          <w:szCs w:val="24"/>
        </w:rPr>
      </w:pPr>
      <w:r w:rsidRPr="00F402B7">
        <w:rPr>
          <w:rFonts w:asciiTheme="majorHAnsi" w:hAnsiTheme="majorHAnsi" w:cstheme="majorHAnsi"/>
          <w:b w:val="0"/>
          <w:bCs w:val="0"/>
          <w:sz w:val="24"/>
          <w:szCs w:val="24"/>
        </w:rPr>
        <w:t xml:space="preserve">2.306.0014.2.085.0000 – MANUTENÇÃO DA MERENDA ESCOLAR ENSINO FUNDAMENTAL - RECURSO </w:t>
      </w:r>
      <w:r w:rsidR="00C20CB6" w:rsidRPr="00F402B7">
        <w:rPr>
          <w:rFonts w:asciiTheme="majorHAnsi" w:hAnsiTheme="majorHAnsi" w:cstheme="majorHAnsi"/>
          <w:b w:val="0"/>
          <w:bCs w:val="0"/>
          <w:sz w:val="24"/>
          <w:szCs w:val="24"/>
        </w:rPr>
        <w:t>PRÓPRIO –</w:t>
      </w:r>
      <w:r w:rsidRPr="00F402B7">
        <w:rPr>
          <w:rFonts w:asciiTheme="majorHAnsi" w:hAnsiTheme="majorHAnsi" w:cstheme="majorHAnsi"/>
          <w:b w:val="0"/>
          <w:bCs w:val="0"/>
          <w:sz w:val="24"/>
          <w:szCs w:val="24"/>
        </w:rPr>
        <w:t xml:space="preserve"> 33903000 – MATERIAL DE CONSUMO</w:t>
      </w:r>
      <w:bookmarkEnd w:id="12"/>
      <w:r w:rsidRPr="00F402B7">
        <w:rPr>
          <w:rFonts w:asciiTheme="majorHAnsi" w:hAnsiTheme="majorHAnsi" w:cstheme="majorHAnsi"/>
          <w:b w:val="0"/>
          <w:bCs w:val="0"/>
          <w:sz w:val="24"/>
          <w:szCs w:val="24"/>
        </w:rPr>
        <w:t>.</w:t>
      </w:r>
    </w:p>
    <w:bookmarkEnd w:id="13"/>
    <w:p w14:paraId="7D1EB09C" w14:textId="3A3AC51B" w:rsidR="00E21908" w:rsidRPr="00F402B7" w:rsidRDefault="00E21908" w:rsidP="00E21908">
      <w:pPr>
        <w:pStyle w:val="Nivel2"/>
        <w:numPr>
          <w:ilvl w:val="0"/>
          <w:numId w:val="0"/>
        </w:numPr>
        <w:rPr>
          <w:rFonts w:asciiTheme="majorHAnsi" w:hAnsiTheme="majorHAnsi" w:cstheme="majorHAnsi"/>
        </w:rPr>
      </w:pPr>
    </w:p>
    <w:p w14:paraId="7FFD19FD" w14:textId="74E2370E"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QUARTA – DOS CASOS OMISSOS (</w:t>
      </w:r>
      <w:hyperlink r:id="rId28" w:anchor="art92" w:history="1">
        <w:r w:rsidRPr="001A20B1">
          <w:rPr>
            <w:rStyle w:val="Hyperlink"/>
            <w:rFonts w:ascii="Calibri" w:hAnsi="Calibri" w:cs="Calibri"/>
            <w:color w:val="000000" w:themeColor="text1"/>
            <w:sz w:val="24"/>
            <w:szCs w:val="24"/>
          </w:rPr>
          <w:t>art. 92, III</w:t>
        </w:r>
      </w:hyperlink>
      <w:r w:rsidRPr="001A20B1">
        <w:rPr>
          <w:rFonts w:ascii="Calibri" w:hAnsi="Calibri" w:cs="Calibri"/>
          <w:color w:val="000000" w:themeColor="text1"/>
          <w:sz w:val="24"/>
          <w:szCs w:val="24"/>
        </w:rPr>
        <w:t>)</w:t>
      </w:r>
    </w:p>
    <w:p w14:paraId="211BA4B3" w14:textId="67E0D5A8" w:rsidR="006D65B3"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Os casos omissos serão decididos </w:t>
      </w:r>
      <w:r w:rsidR="006D65B3" w:rsidRPr="001A20B1">
        <w:rPr>
          <w:rFonts w:ascii="Calibri" w:hAnsi="Calibri" w:cs="Calibri"/>
          <w:color w:val="000000" w:themeColor="text1"/>
          <w:sz w:val="24"/>
          <w:szCs w:val="24"/>
        </w:rPr>
        <w:t>com base no Decreto Municipal 5.983/2021</w:t>
      </w:r>
      <w:r w:rsidRPr="001A20B1">
        <w:rPr>
          <w:rFonts w:ascii="Calibri" w:hAnsi="Calibri" w:cs="Calibri"/>
          <w:color w:val="000000" w:themeColor="text1"/>
          <w:sz w:val="24"/>
          <w:szCs w:val="24"/>
        </w:rPr>
        <w:t xml:space="preserve"> </w:t>
      </w:r>
      <w:r w:rsidR="006D65B3" w:rsidRPr="001A20B1">
        <w:rPr>
          <w:rFonts w:ascii="Calibri" w:hAnsi="Calibri" w:cs="Calibri"/>
          <w:color w:val="000000" w:themeColor="text1"/>
          <w:sz w:val="24"/>
          <w:szCs w:val="24"/>
        </w:rPr>
        <w:t xml:space="preserve">e subsidiariamente com base nas </w:t>
      </w:r>
      <w:r w:rsidRPr="001A20B1">
        <w:rPr>
          <w:rFonts w:ascii="Calibri" w:hAnsi="Calibri" w:cs="Calibri"/>
          <w:color w:val="000000" w:themeColor="text1"/>
          <w:sz w:val="24"/>
          <w:szCs w:val="24"/>
        </w:rPr>
        <w:t xml:space="preserve">disposições contidas na Lei </w:t>
      </w:r>
      <w:hyperlink r:id="rId29" w:history="1">
        <w:r w:rsidRPr="001A20B1">
          <w:rPr>
            <w:rStyle w:val="Hyperlink"/>
            <w:rFonts w:ascii="Calibri" w:hAnsi="Calibri" w:cs="Calibri"/>
            <w:color w:val="000000" w:themeColor="text1"/>
            <w:sz w:val="24"/>
            <w:szCs w:val="24"/>
            <w:u w:val="none"/>
          </w:rPr>
          <w:t>nº 14.133, de 2021</w:t>
        </w:r>
      </w:hyperlink>
      <w:r w:rsidRPr="001A20B1">
        <w:rPr>
          <w:rFonts w:ascii="Calibri" w:hAnsi="Calibri" w:cs="Calibri"/>
          <w:color w:val="000000" w:themeColor="text1"/>
          <w:sz w:val="24"/>
          <w:szCs w:val="24"/>
        </w:rPr>
        <w:t>, e demais normas federais aplicáveis e</w:t>
      </w:r>
      <w:r w:rsidR="006D65B3" w:rsidRPr="001A20B1">
        <w:rPr>
          <w:rFonts w:ascii="Calibri" w:hAnsi="Calibri" w:cs="Calibri"/>
          <w:color w:val="000000" w:themeColor="text1"/>
          <w:sz w:val="24"/>
          <w:szCs w:val="24"/>
        </w:rPr>
        <w:t>;</w:t>
      </w:r>
    </w:p>
    <w:p w14:paraId="543E86FE" w14:textId="77777777" w:rsidR="00F402B7" w:rsidRDefault="006D65B3" w:rsidP="00F402B7">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Quando diante de lacunas destas duas normas aplicar-se-á </w:t>
      </w:r>
      <w:r w:rsidR="00DC41DD" w:rsidRPr="001A20B1">
        <w:rPr>
          <w:rFonts w:ascii="Calibri" w:hAnsi="Calibri" w:cs="Calibri"/>
          <w:color w:val="000000" w:themeColor="text1"/>
          <w:sz w:val="24"/>
          <w:szCs w:val="24"/>
        </w:rPr>
        <w:t xml:space="preserve">as disposições contidas na </w:t>
      </w:r>
      <w:hyperlink r:id="rId30" w:history="1">
        <w:r w:rsidR="00DC41DD" w:rsidRPr="001A20B1">
          <w:rPr>
            <w:rStyle w:val="Hyperlink"/>
            <w:rFonts w:ascii="Calibri" w:hAnsi="Calibri" w:cs="Calibri"/>
            <w:color w:val="000000" w:themeColor="text1"/>
            <w:sz w:val="24"/>
            <w:szCs w:val="24"/>
            <w:u w:val="none"/>
          </w:rPr>
          <w:t>Lei nº 8.078, de 1990 – Código de Defesa do Consumidor</w:t>
        </w:r>
      </w:hyperlink>
      <w:r w:rsidR="00DC41DD" w:rsidRPr="001A20B1">
        <w:rPr>
          <w:rFonts w:ascii="Calibri" w:hAnsi="Calibri" w:cs="Calibri"/>
          <w:color w:val="000000" w:themeColor="text1"/>
          <w:sz w:val="24"/>
          <w:szCs w:val="24"/>
        </w:rPr>
        <w:t xml:space="preserve"> – e normas e princípios gerais dos contratos.</w:t>
      </w:r>
    </w:p>
    <w:p w14:paraId="6C3508E2" w14:textId="7DCD9077" w:rsidR="007476E1" w:rsidRPr="005A19DC" w:rsidRDefault="007476E1" w:rsidP="00F402B7">
      <w:pPr>
        <w:pStyle w:val="Nivel2"/>
        <w:spacing w:line="360" w:lineRule="auto"/>
        <w:rPr>
          <w:rFonts w:ascii="Calibri" w:hAnsi="Calibri" w:cs="Calibri"/>
          <w:color w:val="000000" w:themeColor="text1"/>
          <w:sz w:val="24"/>
          <w:szCs w:val="24"/>
        </w:rPr>
      </w:pPr>
      <w:r w:rsidRPr="00F402B7">
        <w:rPr>
          <w:rFonts w:ascii="Calibri" w:hAnsi="Calibri" w:cs="Calibri"/>
          <w:sz w:val="24"/>
          <w:szCs w:val="24"/>
        </w:rPr>
        <w:t xml:space="preserve">Este Contrato se vincula ao Edital licitatório que lhe deu causa e por conseguinte a todos os documentos relacionados a realização desta licitação como o DFD, ETP, Termo de Referência, </w:t>
      </w:r>
      <w:r w:rsidR="00AA1BFB" w:rsidRPr="00F402B7">
        <w:rPr>
          <w:rFonts w:ascii="Calibri" w:hAnsi="Calibri" w:cs="Calibri"/>
          <w:sz w:val="24"/>
          <w:szCs w:val="24"/>
        </w:rPr>
        <w:t>P</w:t>
      </w:r>
      <w:r w:rsidRPr="00F402B7">
        <w:rPr>
          <w:rFonts w:ascii="Calibri" w:hAnsi="Calibri" w:cs="Calibri"/>
          <w:sz w:val="24"/>
          <w:szCs w:val="24"/>
        </w:rPr>
        <w:t xml:space="preserve">roposta e demais documentos que vierem a surgir. </w:t>
      </w:r>
    </w:p>
    <w:p w14:paraId="42EEA73B" w14:textId="77777777" w:rsidR="005A19DC" w:rsidRPr="00F402B7" w:rsidRDefault="005A19DC" w:rsidP="005A19DC">
      <w:pPr>
        <w:pStyle w:val="Nivel2"/>
        <w:numPr>
          <w:ilvl w:val="0"/>
          <w:numId w:val="0"/>
        </w:numPr>
        <w:spacing w:line="360" w:lineRule="auto"/>
        <w:rPr>
          <w:rFonts w:ascii="Calibri" w:hAnsi="Calibri" w:cs="Calibri"/>
          <w:color w:val="000000" w:themeColor="text1"/>
          <w:sz w:val="24"/>
          <w:szCs w:val="24"/>
        </w:rPr>
      </w:pPr>
    </w:p>
    <w:p w14:paraId="63B176AB" w14:textId="77777777"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QUINTA – ALTERAÇÕES</w:t>
      </w:r>
    </w:p>
    <w:p w14:paraId="2A226107" w14:textId="45387CD2"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Eventuais alterações contratuais reger-se-ão pela disciplina dos </w:t>
      </w:r>
      <w:hyperlink r:id="rId31" w:anchor="art124" w:history="1">
        <w:proofErr w:type="spellStart"/>
        <w:r w:rsidRPr="001A20B1">
          <w:rPr>
            <w:rStyle w:val="Hyperlink"/>
            <w:rFonts w:ascii="Calibri" w:hAnsi="Calibri" w:cs="Calibri"/>
            <w:color w:val="000000" w:themeColor="text1"/>
            <w:sz w:val="24"/>
            <w:szCs w:val="24"/>
            <w:u w:val="none"/>
          </w:rPr>
          <w:t>arts</w:t>
        </w:r>
        <w:proofErr w:type="spellEnd"/>
        <w:r w:rsidR="00FC0BCA" w:rsidRPr="001A20B1">
          <w:rPr>
            <w:rStyle w:val="Hyperlink"/>
            <w:rFonts w:ascii="Calibri" w:hAnsi="Calibri" w:cs="Calibri"/>
            <w:color w:val="000000" w:themeColor="text1"/>
            <w:sz w:val="24"/>
            <w:szCs w:val="24"/>
            <w:u w:val="none"/>
          </w:rPr>
          <w:t>.</w:t>
        </w:r>
        <w:r w:rsidRPr="001A20B1">
          <w:rPr>
            <w:rStyle w:val="Hyperlink"/>
            <w:rFonts w:ascii="Calibri" w:hAnsi="Calibri" w:cs="Calibri"/>
            <w:color w:val="000000" w:themeColor="text1"/>
            <w:sz w:val="24"/>
            <w:szCs w:val="24"/>
            <w:u w:val="none"/>
          </w:rPr>
          <w:t xml:space="preserve"> 124 e seguintes da Lei nº 14.133, de 2021</w:t>
        </w:r>
      </w:hyperlink>
      <w:r w:rsidRPr="001A20B1">
        <w:rPr>
          <w:rFonts w:ascii="Calibri" w:hAnsi="Calibri" w:cs="Calibri"/>
          <w:color w:val="000000" w:themeColor="text1"/>
          <w:sz w:val="24"/>
          <w:szCs w:val="24"/>
        </w:rPr>
        <w:t>.</w:t>
      </w:r>
    </w:p>
    <w:p w14:paraId="02D863AC" w14:textId="77777777" w:rsidR="00B53F7A"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1A20B1" w:rsidRDefault="00B53F7A" w:rsidP="001A20B1">
      <w:pPr>
        <w:pStyle w:val="Nivel2"/>
        <w:shd w:val="clear" w:color="auto" w:fill="FFFFFF" w:themeFill="background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Registros que não caracterizam alteração do contrato podem ser realizados por simples apostila, dispensada a celebração de termo aditivo, na forma do </w:t>
      </w:r>
      <w:hyperlink r:id="rId32" w:anchor="art136" w:history="1">
        <w:r w:rsidRPr="001A20B1">
          <w:rPr>
            <w:rStyle w:val="Hyperlink"/>
            <w:rFonts w:ascii="Calibri" w:hAnsi="Calibri" w:cs="Calibri"/>
            <w:color w:val="000000" w:themeColor="text1"/>
            <w:sz w:val="24"/>
            <w:szCs w:val="24"/>
            <w:u w:val="none"/>
          </w:rPr>
          <w:t>art. 136 da Lei nº 14.133, de 2021</w:t>
        </w:r>
      </w:hyperlink>
      <w:r w:rsidRPr="001A20B1">
        <w:rPr>
          <w:rFonts w:ascii="Calibri" w:hAnsi="Calibri" w:cs="Calibri"/>
          <w:color w:val="000000" w:themeColor="text1"/>
          <w:sz w:val="24"/>
          <w:szCs w:val="24"/>
        </w:rPr>
        <w:t>.</w:t>
      </w:r>
    </w:p>
    <w:p w14:paraId="589250BC" w14:textId="77777777" w:rsidR="005A19DC" w:rsidRPr="001A20B1" w:rsidRDefault="005A19DC" w:rsidP="005A19DC">
      <w:pPr>
        <w:pStyle w:val="Nivel2"/>
        <w:numPr>
          <w:ilvl w:val="0"/>
          <w:numId w:val="0"/>
        </w:numPr>
        <w:spacing w:line="360" w:lineRule="auto"/>
        <w:rPr>
          <w:rFonts w:ascii="Calibri" w:hAnsi="Calibri" w:cs="Calibri"/>
          <w:color w:val="000000" w:themeColor="text1"/>
          <w:sz w:val="24"/>
          <w:szCs w:val="24"/>
        </w:rPr>
      </w:pPr>
    </w:p>
    <w:p w14:paraId="14650BF1" w14:textId="77777777"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SEXTA – PUBLICAÇÃO</w:t>
      </w:r>
    </w:p>
    <w:p w14:paraId="79EE9862" w14:textId="06405855" w:rsidR="00C51E27" w:rsidRDefault="00C414E5" w:rsidP="001A20B1">
      <w:pPr>
        <w:pStyle w:val="Nivel2"/>
        <w:numPr>
          <w:ilvl w:val="0"/>
          <w:numId w:val="0"/>
        </w:numPr>
        <w:spacing w:line="360" w:lineRule="auto"/>
        <w:rPr>
          <w:rFonts w:ascii="Calibri" w:hAnsi="Calibri" w:cs="Calibri"/>
          <w:color w:val="000000" w:themeColor="text1"/>
          <w:sz w:val="24"/>
          <w:szCs w:val="24"/>
        </w:rPr>
      </w:pPr>
      <w:r w:rsidRPr="00F402B7">
        <w:rPr>
          <w:rFonts w:ascii="Calibri" w:hAnsi="Calibri" w:cs="Calibri"/>
          <w:b/>
          <w:color w:val="000000" w:themeColor="text1"/>
          <w:sz w:val="24"/>
          <w:szCs w:val="24"/>
        </w:rPr>
        <w:t>16.1</w:t>
      </w:r>
      <w:r w:rsidRPr="001A20B1">
        <w:rPr>
          <w:rFonts w:ascii="Calibri" w:hAnsi="Calibri" w:cs="Calibri"/>
          <w:color w:val="000000" w:themeColor="text1"/>
          <w:sz w:val="24"/>
          <w:szCs w:val="24"/>
        </w:rPr>
        <w:t xml:space="preserve"> </w:t>
      </w:r>
      <w:r w:rsidR="00476927" w:rsidRPr="001A20B1">
        <w:rPr>
          <w:rFonts w:ascii="Calibri" w:hAnsi="Calibri" w:cs="Calibri"/>
          <w:color w:val="000000" w:themeColor="text1"/>
          <w:sz w:val="24"/>
          <w:szCs w:val="24"/>
        </w:rPr>
        <w:t>Incumbirá ao Contratante providenciar a publicação deste instrumento nos termos e condições previstas</w:t>
      </w:r>
      <w:r w:rsidR="00CD1367" w:rsidRPr="001A20B1">
        <w:rPr>
          <w:rFonts w:ascii="Calibri" w:hAnsi="Calibri" w:cs="Calibri"/>
          <w:color w:val="000000" w:themeColor="text1"/>
          <w:sz w:val="24"/>
          <w:szCs w:val="24"/>
        </w:rPr>
        <w:t xml:space="preserve"> no Decreto Municipal 5.983/2023 e </w:t>
      </w:r>
      <w:r w:rsidR="00476927" w:rsidRPr="001A20B1">
        <w:rPr>
          <w:rFonts w:ascii="Calibri" w:hAnsi="Calibri" w:cs="Calibri"/>
          <w:color w:val="000000" w:themeColor="text1"/>
          <w:sz w:val="24"/>
          <w:szCs w:val="24"/>
        </w:rPr>
        <w:t xml:space="preserve">na Lei </w:t>
      </w:r>
      <w:r w:rsidR="00CD1367" w:rsidRPr="001A20B1">
        <w:rPr>
          <w:rFonts w:ascii="Calibri" w:hAnsi="Calibri" w:cs="Calibri"/>
          <w:color w:val="000000" w:themeColor="text1"/>
          <w:sz w:val="24"/>
          <w:szCs w:val="24"/>
        </w:rPr>
        <w:t xml:space="preserve">Federal </w:t>
      </w:r>
      <w:r w:rsidR="00476927" w:rsidRPr="001A20B1">
        <w:rPr>
          <w:rFonts w:ascii="Calibri" w:hAnsi="Calibri" w:cs="Calibri"/>
          <w:color w:val="000000" w:themeColor="text1"/>
          <w:sz w:val="24"/>
          <w:szCs w:val="24"/>
        </w:rPr>
        <w:t>nº 14.133/2</w:t>
      </w:r>
      <w:r w:rsidR="00CD1367" w:rsidRPr="001A20B1">
        <w:rPr>
          <w:rFonts w:ascii="Calibri" w:hAnsi="Calibri" w:cs="Calibri"/>
          <w:color w:val="000000" w:themeColor="text1"/>
          <w:sz w:val="24"/>
          <w:szCs w:val="24"/>
        </w:rPr>
        <w:t>021.</w:t>
      </w:r>
    </w:p>
    <w:p w14:paraId="00300F06" w14:textId="77777777" w:rsidR="005A19DC" w:rsidRDefault="005A19DC" w:rsidP="001A20B1">
      <w:pPr>
        <w:pStyle w:val="Nivel2"/>
        <w:numPr>
          <w:ilvl w:val="0"/>
          <w:numId w:val="0"/>
        </w:numPr>
        <w:spacing w:line="360" w:lineRule="auto"/>
        <w:rPr>
          <w:rFonts w:ascii="Calibri" w:hAnsi="Calibri" w:cs="Calibri"/>
          <w:color w:val="000000" w:themeColor="text1"/>
          <w:sz w:val="24"/>
          <w:szCs w:val="24"/>
        </w:rPr>
      </w:pPr>
    </w:p>
    <w:p w14:paraId="7173DA21" w14:textId="2E703144" w:rsidR="001D3F4C" w:rsidRPr="001A20B1" w:rsidRDefault="001D3F4C" w:rsidP="001A20B1">
      <w:pPr>
        <w:pStyle w:val="Corpodetexto"/>
        <w:spacing w:line="360" w:lineRule="auto"/>
        <w:jc w:val="both"/>
        <w:rPr>
          <w:rFonts w:ascii="Calibri" w:hAnsi="Calibri" w:cs="Calibri"/>
          <w:b/>
          <w:bCs/>
        </w:rPr>
      </w:pPr>
      <w:r w:rsidRPr="001A20B1">
        <w:rPr>
          <w:rFonts w:ascii="Calibri" w:hAnsi="Calibri" w:cs="Calibri"/>
          <w:b/>
          <w:bCs/>
        </w:rPr>
        <w:t xml:space="preserve">17. </w:t>
      </w:r>
      <w:r w:rsidR="00C414E5" w:rsidRPr="001A20B1">
        <w:rPr>
          <w:rFonts w:ascii="Calibri" w:hAnsi="Calibri" w:cs="Calibri"/>
          <w:b/>
          <w:bCs/>
        </w:rPr>
        <w:t xml:space="preserve">CLÁSULA DÉCIMA SÉTIMA - </w:t>
      </w:r>
      <w:r w:rsidRPr="001A20B1">
        <w:rPr>
          <w:rFonts w:ascii="Calibri" w:hAnsi="Calibri" w:cs="Calibri"/>
          <w:b/>
          <w:bCs/>
        </w:rPr>
        <w:t>FORMA</w:t>
      </w:r>
      <w:r w:rsidRPr="001A20B1">
        <w:rPr>
          <w:rFonts w:ascii="Calibri" w:hAnsi="Calibri" w:cs="Calibri"/>
          <w:b/>
          <w:bCs/>
          <w:spacing w:val="2"/>
        </w:rPr>
        <w:t xml:space="preserve"> </w:t>
      </w:r>
      <w:r w:rsidRPr="001A20B1">
        <w:rPr>
          <w:rFonts w:ascii="Calibri" w:hAnsi="Calibri" w:cs="Calibri"/>
          <w:b/>
          <w:bCs/>
        </w:rPr>
        <w:t>E</w:t>
      </w:r>
      <w:r w:rsidRPr="001A20B1">
        <w:rPr>
          <w:rFonts w:ascii="Calibri" w:hAnsi="Calibri" w:cs="Calibri"/>
          <w:b/>
          <w:bCs/>
          <w:spacing w:val="2"/>
        </w:rPr>
        <w:t xml:space="preserve"> </w:t>
      </w:r>
      <w:r w:rsidRPr="001A20B1">
        <w:rPr>
          <w:rFonts w:ascii="Calibri" w:hAnsi="Calibri" w:cs="Calibri"/>
          <w:b/>
          <w:bCs/>
        </w:rPr>
        <w:t>CRITÉRIOS</w:t>
      </w:r>
      <w:r w:rsidRPr="001A20B1">
        <w:rPr>
          <w:rFonts w:ascii="Calibri" w:hAnsi="Calibri" w:cs="Calibri"/>
          <w:b/>
          <w:bCs/>
          <w:spacing w:val="3"/>
        </w:rPr>
        <w:t xml:space="preserve"> </w:t>
      </w:r>
      <w:r w:rsidRPr="001A20B1">
        <w:rPr>
          <w:rFonts w:ascii="Calibri" w:hAnsi="Calibri" w:cs="Calibri"/>
          <w:b/>
          <w:bCs/>
        </w:rPr>
        <w:t>DE</w:t>
      </w:r>
      <w:r w:rsidRPr="001A20B1">
        <w:rPr>
          <w:rFonts w:ascii="Calibri" w:hAnsi="Calibri" w:cs="Calibri"/>
          <w:b/>
          <w:bCs/>
          <w:spacing w:val="2"/>
        </w:rPr>
        <w:t xml:space="preserve"> </w:t>
      </w:r>
      <w:r w:rsidRPr="001A20B1">
        <w:rPr>
          <w:rFonts w:ascii="Calibri" w:hAnsi="Calibri" w:cs="Calibri"/>
          <w:b/>
          <w:bCs/>
        </w:rPr>
        <w:t>SELEÇÃO</w:t>
      </w:r>
      <w:r w:rsidRPr="001A20B1">
        <w:rPr>
          <w:rFonts w:ascii="Calibri" w:hAnsi="Calibri" w:cs="Calibri"/>
          <w:b/>
          <w:bCs/>
          <w:spacing w:val="3"/>
        </w:rPr>
        <w:t xml:space="preserve"> </w:t>
      </w:r>
      <w:r w:rsidRPr="001A20B1">
        <w:rPr>
          <w:rFonts w:ascii="Calibri" w:hAnsi="Calibri" w:cs="Calibri"/>
          <w:b/>
          <w:bCs/>
        </w:rPr>
        <w:t>DO</w:t>
      </w:r>
      <w:r w:rsidRPr="001A20B1">
        <w:rPr>
          <w:rFonts w:ascii="Calibri" w:hAnsi="Calibri" w:cs="Calibri"/>
          <w:b/>
          <w:bCs/>
          <w:spacing w:val="2"/>
        </w:rPr>
        <w:t xml:space="preserve"> </w:t>
      </w:r>
      <w:r w:rsidRPr="001A20B1">
        <w:rPr>
          <w:rFonts w:ascii="Calibri" w:hAnsi="Calibri" w:cs="Calibri"/>
          <w:b/>
          <w:bCs/>
          <w:spacing w:val="-2"/>
        </w:rPr>
        <w:t>FORNECEDOR</w:t>
      </w:r>
    </w:p>
    <w:p w14:paraId="04840A0B" w14:textId="2F5A80BB" w:rsidR="001D3F4C" w:rsidRPr="001A20B1" w:rsidRDefault="001D3F4C" w:rsidP="001A20B1">
      <w:pPr>
        <w:pStyle w:val="PargrafodaLista"/>
        <w:widowControl w:val="0"/>
        <w:numPr>
          <w:ilvl w:val="1"/>
          <w:numId w:val="13"/>
        </w:numPr>
        <w:tabs>
          <w:tab w:val="left" w:pos="0"/>
          <w:tab w:val="left" w:pos="462"/>
        </w:tabs>
        <w:autoSpaceDE w:val="0"/>
        <w:autoSpaceDN w:val="0"/>
        <w:spacing w:before="77" w:line="360" w:lineRule="auto"/>
        <w:ind w:left="0" w:firstLine="0"/>
        <w:jc w:val="both"/>
        <w:rPr>
          <w:rFonts w:ascii="Calibri" w:hAnsi="Calibri" w:cs="Calibri"/>
        </w:rPr>
      </w:pPr>
      <w:r w:rsidRPr="001A20B1">
        <w:rPr>
          <w:rFonts w:ascii="Calibri" w:hAnsi="Calibri" w:cs="Calibri"/>
        </w:rPr>
        <w:t>Forma</w:t>
      </w:r>
      <w:r w:rsidRPr="001A20B1">
        <w:rPr>
          <w:rFonts w:ascii="Calibri" w:hAnsi="Calibri" w:cs="Calibri"/>
          <w:spacing w:val="1"/>
        </w:rPr>
        <w:t xml:space="preserve"> </w:t>
      </w:r>
      <w:r w:rsidRPr="001A20B1">
        <w:rPr>
          <w:rFonts w:ascii="Calibri" w:hAnsi="Calibri" w:cs="Calibri"/>
        </w:rPr>
        <w:t>de</w:t>
      </w:r>
      <w:r w:rsidRPr="001A20B1">
        <w:rPr>
          <w:rFonts w:ascii="Calibri" w:hAnsi="Calibri" w:cs="Calibri"/>
          <w:spacing w:val="2"/>
        </w:rPr>
        <w:t xml:space="preserve"> </w:t>
      </w:r>
      <w:r w:rsidRPr="001A20B1">
        <w:rPr>
          <w:rFonts w:ascii="Calibri" w:hAnsi="Calibri" w:cs="Calibri"/>
        </w:rPr>
        <w:t>seleção</w:t>
      </w:r>
      <w:r w:rsidRPr="001A20B1">
        <w:rPr>
          <w:rFonts w:ascii="Calibri" w:hAnsi="Calibri" w:cs="Calibri"/>
          <w:spacing w:val="1"/>
        </w:rPr>
        <w:t xml:space="preserve"> </w:t>
      </w:r>
      <w:r w:rsidRPr="001A20B1">
        <w:rPr>
          <w:rFonts w:ascii="Calibri" w:hAnsi="Calibri" w:cs="Calibri"/>
        </w:rPr>
        <w:t>e</w:t>
      </w:r>
      <w:r w:rsidRPr="001A20B1">
        <w:rPr>
          <w:rFonts w:ascii="Calibri" w:hAnsi="Calibri" w:cs="Calibri"/>
          <w:spacing w:val="2"/>
        </w:rPr>
        <w:t xml:space="preserve"> </w:t>
      </w:r>
      <w:r w:rsidRPr="001A20B1">
        <w:rPr>
          <w:rFonts w:ascii="Calibri" w:hAnsi="Calibri" w:cs="Calibri"/>
        </w:rPr>
        <w:t>critério</w:t>
      </w:r>
      <w:r w:rsidRPr="001A20B1">
        <w:rPr>
          <w:rFonts w:ascii="Calibri" w:hAnsi="Calibri" w:cs="Calibri"/>
          <w:spacing w:val="2"/>
        </w:rPr>
        <w:t xml:space="preserve"> </w:t>
      </w:r>
      <w:r w:rsidRPr="001A20B1">
        <w:rPr>
          <w:rFonts w:ascii="Calibri" w:hAnsi="Calibri" w:cs="Calibri"/>
        </w:rPr>
        <w:t>de</w:t>
      </w:r>
      <w:r w:rsidRPr="001A20B1">
        <w:rPr>
          <w:rFonts w:ascii="Calibri" w:hAnsi="Calibri" w:cs="Calibri"/>
          <w:spacing w:val="1"/>
        </w:rPr>
        <w:t xml:space="preserve"> </w:t>
      </w:r>
      <w:r w:rsidRPr="001A20B1">
        <w:rPr>
          <w:rFonts w:ascii="Calibri" w:hAnsi="Calibri" w:cs="Calibri"/>
        </w:rPr>
        <w:t>julgamento</w:t>
      </w:r>
      <w:r w:rsidRPr="001A20B1">
        <w:rPr>
          <w:rFonts w:ascii="Calibri" w:hAnsi="Calibri" w:cs="Calibri"/>
          <w:spacing w:val="2"/>
        </w:rPr>
        <w:t xml:space="preserve"> </w:t>
      </w:r>
      <w:r w:rsidRPr="001A20B1">
        <w:rPr>
          <w:rFonts w:ascii="Calibri" w:hAnsi="Calibri" w:cs="Calibri"/>
        </w:rPr>
        <w:t>da</w:t>
      </w:r>
      <w:r w:rsidRPr="001A20B1">
        <w:rPr>
          <w:rFonts w:ascii="Calibri" w:hAnsi="Calibri" w:cs="Calibri"/>
          <w:spacing w:val="1"/>
        </w:rPr>
        <w:t xml:space="preserve"> </w:t>
      </w:r>
      <w:r w:rsidRPr="001A20B1">
        <w:rPr>
          <w:rFonts w:ascii="Calibri" w:hAnsi="Calibri" w:cs="Calibri"/>
          <w:spacing w:val="-2"/>
        </w:rPr>
        <w:t>proposta.</w:t>
      </w:r>
    </w:p>
    <w:p w14:paraId="58820AC2" w14:textId="450AEB0C" w:rsidR="001D3F4C" w:rsidRPr="001A20B1" w:rsidRDefault="001D3F4C" w:rsidP="001A20B1">
      <w:pPr>
        <w:pStyle w:val="PargrafodaLista"/>
        <w:widowControl w:val="0"/>
        <w:numPr>
          <w:ilvl w:val="2"/>
          <w:numId w:val="13"/>
        </w:numPr>
        <w:tabs>
          <w:tab w:val="left" w:pos="0"/>
          <w:tab w:val="left" w:pos="595"/>
        </w:tabs>
        <w:autoSpaceDE w:val="0"/>
        <w:autoSpaceDN w:val="0"/>
        <w:spacing w:before="81" w:line="360" w:lineRule="auto"/>
        <w:ind w:left="0" w:firstLine="0"/>
        <w:jc w:val="both"/>
        <w:rPr>
          <w:rFonts w:ascii="Calibri" w:hAnsi="Calibri" w:cs="Calibri"/>
        </w:rPr>
      </w:pPr>
      <w:r w:rsidRPr="001A20B1">
        <w:rPr>
          <w:rFonts w:ascii="Calibri" w:hAnsi="Calibri" w:cs="Calibri"/>
        </w:rPr>
        <w:t>O</w:t>
      </w:r>
      <w:r w:rsidRPr="001A20B1">
        <w:rPr>
          <w:rFonts w:ascii="Calibri" w:hAnsi="Calibri" w:cs="Calibri"/>
          <w:spacing w:val="10"/>
        </w:rPr>
        <w:t xml:space="preserve"> </w:t>
      </w:r>
      <w:r w:rsidRPr="001A20B1">
        <w:rPr>
          <w:rFonts w:ascii="Calibri" w:hAnsi="Calibri" w:cs="Calibri"/>
        </w:rPr>
        <w:t>fornecedor</w:t>
      </w:r>
      <w:r w:rsidRPr="001A20B1">
        <w:rPr>
          <w:rFonts w:ascii="Calibri" w:hAnsi="Calibri" w:cs="Calibri"/>
          <w:spacing w:val="10"/>
        </w:rPr>
        <w:t xml:space="preserve"> </w:t>
      </w:r>
      <w:r w:rsidRPr="001A20B1">
        <w:rPr>
          <w:rFonts w:ascii="Calibri" w:hAnsi="Calibri" w:cs="Calibri"/>
        </w:rPr>
        <w:t>será</w:t>
      </w:r>
      <w:r w:rsidRPr="001A20B1">
        <w:rPr>
          <w:rFonts w:ascii="Calibri" w:hAnsi="Calibri" w:cs="Calibri"/>
          <w:spacing w:val="10"/>
        </w:rPr>
        <w:t xml:space="preserve"> </w:t>
      </w:r>
      <w:r w:rsidRPr="001A20B1">
        <w:rPr>
          <w:rFonts w:ascii="Calibri" w:hAnsi="Calibri" w:cs="Calibri"/>
        </w:rPr>
        <w:t>selecionado</w:t>
      </w:r>
      <w:r w:rsidRPr="001A20B1">
        <w:rPr>
          <w:rFonts w:ascii="Calibri" w:hAnsi="Calibri" w:cs="Calibri"/>
          <w:spacing w:val="10"/>
        </w:rPr>
        <w:t xml:space="preserve"> </w:t>
      </w:r>
      <w:r w:rsidRPr="001A20B1">
        <w:rPr>
          <w:rFonts w:ascii="Calibri" w:hAnsi="Calibri" w:cs="Calibri"/>
        </w:rPr>
        <w:t>por</w:t>
      </w:r>
      <w:r w:rsidRPr="001A20B1">
        <w:rPr>
          <w:rFonts w:ascii="Calibri" w:hAnsi="Calibri" w:cs="Calibri"/>
          <w:spacing w:val="10"/>
        </w:rPr>
        <w:t xml:space="preserve"> </w:t>
      </w:r>
      <w:r w:rsidRPr="001A20B1">
        <w:rPr>
          <w:rFonts w:ascii="Calibri" w:hAnsi="Calibri" w:cs="Calibri"/>
        </w:rPr>
        <w:t>meio</w:t>
      </w:r>
      <w:r w:rsidRPr="001A20B1">
        <w:rPr>
          <w:rFonts w:ascii="Calibri" w:hAnsi="Calibri" w:cs="Calibri"/>
          <w:spacing w:val="10"/>
        </w:rPr>
        <w:t xml:space="preserve"> </w:t>
      </w:r>
      <w:r w:rsidRPr="001A20B1">
        <w:rPr>
          <w:rFonts w:ascii="Calibri" w:hAnsi="Calibri" w:cs="Calibri"/>
        </w:rPr>
        <w:t>da</w:t>
      </w:r>
      <w:r w:rsidRPr="001A20B1">
        <w:rPr>
          <w:rFonts w:ascii="Calibri" w:hAnsi="Calibri" w:cs="Calibri"/>
          <w:spacing w:val="10"/>
        </w:rPr>
        <w:t xml:space="preserve"> </w:t>
      </w:r>
      <w:r w:rsidRPr="001A20B1">
        <w:rPr>
          <w:rFonts w:ascii="Calibri" w:hAnsi="Calibri" w:cs="Calibri"/>
        </w:rPr>
        <w:t>realização</w:t>
      </w:r>
      <w:r w:rsidRPr="001A20B1">
        <w:rPr>
          <w:rFonts w:ascii="Calibri" w:hAnsi="Calibri" w:cs="Calibri"/>
          <w:spacing w:val="10"/>
        </w:rPr>
        <w:t xml:space="preserve"> </w:t>
      </w:r>
      <w:r w:rsidRPr="001A20B1">
        <w:rPr>
          <w:rFonts w:ascii="Calibri" w:hAnsi="Calibri" w:cs="Calibri"/>
        </w:rPr>
        <w:t>de</w:t>
      </w:r>
      <w:r w:rsidRPr="001A20B1">
        <w:rPr>
          <w:rFonts w:ascii="Calibri" w:hAnsi="Calibri" w:cs="Calibri"/>
          <w:spacing w:val="10"/>
        </w:rPr>
        <w:t xml:space="preserve"> </w:t>
      </w:r>
      <w:r w:rsidRPr="001A20B1">
        <w:rPr>
          <w:rFonts w:ascii="Calibri" w:hAnsi="Calibri" w:cs="Calibri"/>
        </w:rPr>
        <w:t>procedimento</w:t>
      </w:r>
      <w:r w:rsidRPr="001A20B1">
        <w:rPr>
          <w:rFonts w:ascii="Calibri" w:hAnsi="Calibri" w:cs="Calibri"/>
          <w:spacing w:val="10"/>
        </w:rPr>
        <w:t xml:space="preserve"> </w:t>
      </w:r>
      <w:r w:rsidRPr="001A20B1">
        <w:rPr>
          <w:rFonts w:ascii="Calibri" w:hAnsi="Calibri" w:cs="Calibri"/>
        </w:rPr>
        <w:t>de</w:t>
      </w:r>
      <w:r w:rsidRPr="001A20B1">
        <w:rPr>
          <w:rFonts w:ascii="Calibri" w:hAnsi="Calibri" w:cs="Calibri"/>
          <w:spacing w:val="10"/>
        </w:rPr>
        <w:t xml:space="preserve"> </w:t>
      </w:r>
      <w:r w:rsidRPr="001A20B1">
        <w:rPr>
          <w:rFonts w:ascii="Calibri" w:hAnsi="Calibri" w:cs="Calibri"/>
        </w:rPr>
        <w:t>LICITAÇÃO,</w:t>
      </w:r>
      <w:r w:rsidRPr="001A20B1">
        <w:rPr>
          <w:rFonts w:ascii="Calibri" w:hAnsi="Calibri" w:cs="Calibri"/>
          <w:spacing w:val="10"/>
        </w:rPr>
        <w:t xml:space="preserve"> </w:t>
      </w:r>
      <w:r w:rsidRPr="001A20B1">
        <w:rPr>
          <w:rFonts w:ascii="Calibri" w:hAnsi="Calibri" w:cs="Calibri"/>
        </w:rPr>
        <w:t>na</w:t>
      </w:r>
      <w:r w:rsidRPr="001A20B1">
        <w:rPr>
          <w:rFonts w:ascii="Calibri" w:hAnsi="Calibri" w:cs="Calibri"/>
          <w:spacing w:val="10"/>
        </w:rPr>
        <w:t xml:space="preserve"> </w:t>
      </w:r>
      <w:r w:rsidRPr="001A20B1">
        <w:rPr>
          <w:rFonts w:ascii="Calibri" w:hAnsi="Calibri" w:cs="Calibri"/>
        </w:rPr>
        <w:t>modalidade</w:t>
      </w:r>
      <w:r w:rsidRPr="001A20B1">
        <w:rPr>
          <w:rFonts w:ascii="Calibri" w:hAnsi="Calibri" w:cs="Calibri"/>
          <w:spacing w:val="10"/>
        </w:rPr>
        <w:t xml:space="preserve"> </w:t>
      </w:r>
      <w:r w:rsidRPr="001A20B1">
        <w:rPr>
          <w:rFonts w:ascii="Calibri" w:hAnsi="Calibri" w:cs="Calibri"/>
        </w:rPr>
        <w:t>PREGÃO,</w:t>
      </w:r>
      <w:r w:rsidRPr="001A20B1">
        <w:rPr>
          <w:rFonts w:ascii="Calibri" w:hAnsi="Calibri" w:cs="Calibri"/>
          <w:spacing w:val="10"/>
        </w:rPr>
        <w:t xml:space="preserve"> </w:t>
      </w:r>
      <w:r w:rsidRPr="001A20B1">
        <w:rPr>
          <w:rFonts w:ascii="Calibri" w:hAnsi="Calibri" w:cs="Calibri"/>
        </w:rPr>
        <w:t>sob</w:t>
      </w:r>
      <w:r w:rsidRPr="001A20B1">
        <w:rPr>
          <w:rFonts w:ascii="Calibri" w:hAnsi="Calibri" w:cs="Calibri"/>
          <w:spacing w:val="10"/>
        </w:rPr>
        <w:t xml:space="preserve"> </w:t>
      </w:r>
      <w:r w:rsidRPr="001A20B1">
        <w:rPr>
          <w:rFonts w:ascii="Calibri" w:hAnsi="Calibri" w:cs="Calibri"/>
        </w:rPr>
        <w:t>a</w:t>
      </w:r>
      <w:r w:rsidRPr="001A20B1">
        <w:rPr>
          <w:rFonts w:ascii="Calibri" w:hAnsi="Calibri" w:cs="Calibri"/>
          <w:spacing w:val="10"/>
        </w:rPr>
        <w:t xml:space="preserve"> </w:t>
      </w:r>
      <w:r w:rsidRPr="001A20B1">
        <w:rPr>
          <w:rFonts w:ascii="Calibri" w:hAnsi="Calibri" w:cs="Calibri"/>
        </w:rPr>
        <w:t>forma</w:t>
      </w:r>
      <w:r w:rsidRPr="001A20B1">
        <w:rPr>
          <w:rFonts w:ascii="Calibri" w:hAnsi="Calibri" w:cs="Calibri"/>
          <w:spacing w:val="10"/>
        </w:rPr>
        <w:t xml:space="preserve"> </w:t>
      </w:r>
      <w:r w:rsidRPr="001A20B1">
        <w:rPr>
          <w:rFonts w:ascii="Calibri" w:hAnsi="Calibri" w:cs="Calibri"/>
        </w:rPr>
        <w:t>ELETRÔNICA,</w:t>
      </w:r>
      <w:r w:rsidRPr="001A20B1">
        <w:rPr>
          <w:rFonts w:ascii="Calibri" w:hAnsi="Calibri" w:cs="Calibri"/>
          <w:spacing w:val="10"/>
        </w:rPr>
        <w:t xml:space="preserve"> </w:t>
      </w:r>
      <w:r w:rsidRPr="001A20B1">
        <w:rPr>
          <w:rFonts w:ascii="Calibri" w:hAnsi="Calibri" w:cs="Calibri"/>
        </w:rPr>
        <w:t>com</w:t>
      </w:r>
      <w:r w:rsidRPr="001A20B1">
        <w:rPr>
          <w:rFonts w:ascii="Calibri" w:hAnsi="Calibri" w:cs="Calibri"/>
          <w:spacing w:val="10"/>
        </w:rPr>
        <w:t xml:space="preserve"> </w:t>
      </w:r>
      <w:r w:rsidRPr="001A20B1">
        <w:rPr>
          <w:rFonts w:ascii="Calibri" w:hAnsi="Calibri" w:cs="Calibri"/>
        </w:rPr>
        <w:t>adoção</w:t>
      </w:r>
      <w:r w:rsidRPr="001A20B1">
        <w:rPr>
          <w:rFonts w:ascii="Calibri" w:hAnsi="Calibri" w:cs="Calibri"/>
          <w:spacing w:val="40"/>
        </w:rPr>
        <w:t xml:space="preserve"> </w:t>
      </w:r>
      <w:r w:rsidRPr="001A20B1">
        <w:rPr>
          <w:rFonts w:ascii="Calibri" w:hAnsi="Calibri" w:cs="Calibri"/>
        </w:rPr>
        <w:t>do critério de julgamento pelo menor preço.</w:t>
      </w:r>
    </w:p>
    <w:p w14:paraId="0F49AB6E" w14:textId="2181080B" w:rsidR="00DC41DD" w:rsidRPr="001A20B1" w:rsidRDefault="00DC41DD" w:rsidP="001A20B1">
      <w:pPr>
        <w:pStyle w:val="Nivel01"/>
        <w:numPr>
          <w:ilvl w:val="0"/>
          <w:numId w:val="14"/>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DÉCIMA </w:t>
      </w:r>
      <w:r w:rsidR="00C414E5" w:rsidRPr="001A20B1">
        <w:rPr>
          <w:rFonts w:ascii="Calibri" w:hAnsi="Calibri" w:cs="Calibri"/>
          <w:color w:val="000000" w:themeColor="text1"/>
          <w:sz w:val="24"/>
          <w:szCs w:val="24"/>
        </w:rPr>
        <w:t xml:space="preserve">OITAVA </w:t>
      </w:r>
      <w:r w:rsidRPr="001A20B1">
        <w:rPr>
          <w:rFonts w:ascii="Calibri" w:hAnsi="Calibri" w:cs="Calibri"/>
          <w:color w:val="000000" w:themeColor="text1"/>
          <w:sz w:val="24"/>
          <w:szCs w:val="24"/>
        </w:rPr>
        <w:t xml:space="preserve">– </w:t>
      </w:r>
      <w:r w:rsidR="00C414E5" w:rsidRPr="001A20B1">
        <w:rPr>
          <w:rFonts w:ascii="Calibri" w:hAnsi="Calibri" w:cs="Calibri"/>
          <w:color w:val="000000" w:themeColor="text1"/>
          <w:sz w:val="24"/>
          <w:szCs w:val="24"/>
        </w:rPr>
        <w:t xml:space="preserve">DO </w:t>
      </w:r>
      <w:r w:rsidRPr="001A20B1">
        <w:rPr>
          <w:rFonts w:ascii="Calibri" w:hAnsi="Calibri" w:cs="Calibri"/>
          <w:color w:val="000000" w:themeColor="text1"/>
          <w:sz w:val="24"/>
          <w:szCs w:val="24"/>
        </w:rPr>
        <w:t>FORO (</w:t>
      </w:r>
      <w:hyperlink r:id="rId33" w:anchor="art92§1" w:history="1">
        <w:r w:rsidRPr="001A20B1">
          <w:rPr>
            <w:rStyle w:val="Hyperlink"/>
            <w:rFonts w:ascii="Calibri" w:hAnsi="Calibri" w:cs="Calibri"/>
            <w:color w:val="000000" w:themeColor="text1"/>
            <w:sz w:val="24"/>
            <w:szCs w:val="24"/>
          </w:rPr>
          <w:t>art. 92, §1º</w:t>
        </w:r>
      </w:hyperlink>
      <w:r w:rsidRPr="001A20B1">
        <w:rPr>
          <w:rFonts w:ascii="Calibri" w:hAnsi="Calibri" w:cs="Calibri"/>
          <w:color w:val="000000" w:themeColor="text1"/>
          <w:sz w:val="24"/>
          <w:szCs w:val="24"/>
        </w:rPr>
        <w:t>)</w:t>
      </w:r>
    </w:p>
    <w:p w14:paraId="184251F6" w14:textId="21C18181"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lang w:eastAsia="en-US"/>
        </w:rPr>
        <w:t>Fica eleito o Foro da</w:t>
      </w:r>
      <w:r w:rsidR="001F793C" w:rsidRPr="001A20B1">
        <w:rPr>
          <w:rFonts w:ascii="Calibri" w:hAnsi="Calibri" w:cs="Calibri"/>
          <w:color w:val="000000" w:themeColor="text1"/>
          <w:sz w:val="24"/>
          <w:szCs w:val="24"/>
          <w:lang w:eastAsia="en-US"/>
        </w:rPr>
        <w:t xml:space="preserve"> </w:t>
      </w:r>
      <w:r w:rsidR="00476927" w:rsidRPr="001A20B1">
        <w:rPr>
          <w:rFonts w:ascii="Calibri" w:hAnsi="Calibri" w:cs="Calibri"/>
          <w:color w:val="000000" w:themeColor="text1"/>
          <w:sz w:val="24"/>
          <w:szCs w:val="24"/>
          <w:lang w:eastAsia="en-US"/>
        </w:rPr>
        <w:t xml:space="preserve">Justiça Estadual, </w:t>
      </w:r>
      <w:r w:rsidR="001F793C" w:rsidRPr="001A20B1">
        <w:rPr>
          <w:rFonts w:ascii="Calibri" w:hAnsi="Calibri" w:cs="Calibri"/>
          <w:color w:val="000000" w:themeColor="text1"/>
          <w:sz w:val="24"/>
          <w:szCs w:val="24"/>
          <w:lang w:eastAsia="en-US"/>
        </w:rPr>
        <w:t xml:space="preserve">Comarca de Viçosa-MG </w:t>
      </w:r>
      <w:r w:rsidRPr="001A20B1">
        <w:rPr>
          <w:rFonts w:ascii="Calibri" w:hAnsi="Calibri" w:cs="Calibri"/>
          <w:color w:val="000000" w:themeColor="text1"/>
          <w:sz w:val="24"/>
          <w:szCs w:val="24"/>
        </w:rPr>
        <w:t xml:space="preserve">para dirimir os litígios que decorrerem da execução deste Termo de Contrato que não puderem ser compostos pela conciliação, conforme </w:t>
      </w:r>
      <w:hyperlink r:id="rId34" w:anchor="art92§1" w:history="1">
        <w:r w:rsidRPr="001A20B1">
          <w:rPr>
            <w:rStyle w:val="Hyperlink"/>
            <w:rFonts w:ascii="Calibri" w:hAnsi="Calibri" w:cs="Calibri"/>
            <w:color w:val="000000" w:themeColor="text1"/>
            <w:sz w:val="24"/>
            <w:szCs w:val="24"/>
            <w:u w:val="none"/>
          </w:rPr>
          <w:t>art. 92, §1º, da Lei nº 14.133/21</w:t>
        </w:r>
      </w:hyperlink>
      <w:r w:rsidRPr="001A20B1">
        <w:rPr>
          <w:rFonts w:ascii="Calibri" w:hAnsi="Calibri" w:cs="Calibri"/>
          <w:color w:val="000000" w:themeColor="text1"/>
          <w:sz w:val="24"/>
          <w:szCs w:val="24"/>
        </w:rPr>
        <w:t>.</w:t>
      </w:r>
    </w:p>
    <w:p w14:paraId="430BDE0A" w14:textId="77777777" w:rsidR="00CD1367" w:rsidRPr="001A20B1" w:rsidRDefault="00CD1367" w:rsidP="001A20B1">
      <w:pPr>
        <w:pStyle w:val="Nivel2"/>
        <w:numPr>
          <w:ilvl w:val="0"/>
          <w:numId w:val="0"/>
        </w:numPr>
        <w:spacing w:line="360" w:lineRule="auto"/>
        <w:rPr>
          <w:rFonts w:ascii="Calibri" w:hAnsi="Calibri" w:cs="Calibri"/>
          <w:color w:val="000000" w:themeColor="text1"/>
          <w:sz w:val="24"/>
          <w:szCs w:val="24"/>
        </w:rPr>
      </w:pPr>
    </w:p>
    <w:p w14:paraId="0F3F1B4C" w14:textId="60B9FFED" w:rsidR="00DC41DD" w:rsidRPr="001A20B1" w:rsidRDefault="00530E48" w:rsidP="001A20B1">
      <w:pPr>
        <w:spacing w:before="120" w:afterLines="120" w:after="288" w:line="360" w:lineRule="auto"/>
        <w:rPr>
          <w:rFonts w:ascii="Calibri" w:hAnsi="Calibri" w:cs="Calibri"/>
          <w:bCs/>
          <w:color w:val="000000" w:themeColor="text1"/>
        </w:rPr>
      </w:pPr>
      <w:r w:rsidRPr="001A20B1">
        <w:rPr>
          <w:rFonts w:ascii="Calibri" w:hAnsi="Calibri" w:cs="Calibri"/>
          <w:bCs/>
          <w:color w:val="000000" w:themeColor="text1"/>
        </w:rPr>
        <w:t>___________, ____ de ____________ 2024</w:t>
      </w:r>
      <w:r w:rsidR="00700C80" w:rsidRPr="001A20B1">
        <w:rPr>
          <w:rFonts w:ascii="Calibri" w:hAnsi="Calibri" w:cs="Calibri"/>
          <w:bCs/>
          <w:color w:val="000000" w:themeColor="text1"/>
        </w:rPr>
        <w:t>.</w:t>
      </w:r>
    </w:p>
    <w:p w14:paraId="7EA19273" w14:textId="77777777" w:rsidR="00700C80" w:rsidRPr="001A20B1" w:rsidRDefault="00700C80" w:rsidP="001A20B1">
      <w:pPr>
        <w:spacing w:before="120" w:afterLines="120" w:after="288" w:line="360" w:lineRule="auto"/>
        <w:rPr>
          <w:rFonts w:ascii="Calibri" w:hAnsi="Calibri" w:cs="Calibri"/>
          <w:bCs/>
          <w:color w:val="000000" w:themeColor="text1"/>
        </w:rPr>
      </w:pPr>
    </w:p>
    <w:p w14:paraId="4D98B83B" w14:textId="77777777" w:rsidR="00700C80" w:rsidRPr="001A20B1" w:rsidRDefault="00700C80" w:rsidP="001A20B1">
      <w:pPr>
        <w:spacing w:before="120" w:afterLines="120" w:after="288" w:line="360" w:lineRule="auto"/>
        <w:rPr>
          <w:rFonts w:ascii="Calibri" w:hAnsi="Calibri" w:cs="Calibri"/>
          <w:bCs/>
          <w:color w:val="000000" w:themeColor="text1"/>
        </w:rPr>
        <w:sectPr w:rsidR="00700C80" w:rsidRPr="001A20B1" w:rsidSect="001C457B">
          <w:headerReference w:type="default" r:id="rId35"/>
          <w:footerReference w:type="default" r:id="rId36"/>
          <w:pgSz w:w="11906" w:h="16838" w:code="9"/>
          <w:pgMar w:top="1417" w:right="1701" w:bottom="1417" w:left="1701" w:header="709" w:footer="709" w:gutter="0"/>
          <w:cols w:space="708"/>
          <w:docGrid w:linePitch="360"/>
        </w:sectPr>
      </w:pPr>
    </w:p>
    <w:p w14:paraId="5717E432" w14:textId="6D94C049" w:rsidR="00530E48" w:rsidRPr="001A20B1" w:rsidRDefault="00AE5D2E" w:rsidP="001A20B1">
      <w:pPr>
        <w:spacing w:before="120" w:afterLines="120" w:after="288" w:line="360" w:lineRule="auto"/>
        <w:jc w:val="center"/>
        <w:rPr>
          <w:rFonts w:ascii="Calibri" w:hAnsi="Calibri" w:cs="Calibri"/>
          <w:bCs/>
          <w:color w:val="000000" w:themeColor="text1"/>
        </w:rPr>
      </w:pPr>
      <w:r w:rsidRPr="001A20B1">
        <w:rPr>
          <w:rFonts w:ascii="Calibri" w:hAnsi="Calibri" w:cs="Calibri"/>
          <w:bCs/>
          <w:color w:val="000000" w:themeColor="text1"/>
        </w:rPr>
        <w:t>___________________________</w:t>
      </w:r>
      <w:bookmarkStart w:id="14" w:name="_GoBack"/>
      <w:bookmarkEnd w:id="14"/>
    </w:p>
    <w:p w14:paraId="22E6460A" w14:textId="77777777" w:rsidR="00700C80" w:rsidRPr="001A20B1" w:rsidRDefault="00DC41DD" w:rsidP="001A20B1">
      <w:pPr>
        <w:spacing w:before="120" w:afterLines="120" w:after="288" w:line="360" w:lineRule="auto"/>
        <w:jc w:val="center"/>
        <w:rPr>
          <w:rFonts w:ascii="Calibri" w:hAnsi="Calibri" w:cs="Calibri"/>
          <w:b/>
          <w:color w:val="000000" w:themeColor="text1"/>
        </w:rPr>
      </w:pPr>
      <w:r w:rsidRPr="001A20B1">
        <w:rPr>
          <w:rFonts w:ascii="Calibri" w:hAnsi="Calibri" w:cs="Calibri"/>
          <w:b/>
          <w:color w:val="000000" w:themeColor="text1"/>
        </w:rPr>
        <w:t>Representante legal do CONTRATANTE</w:t>
      </w:r>
    </w:p>
    <w:p w14:paraId="23D02D1F" w14:textId="77777777" w:rsidR="00700C80" w:rsidRPr="001A20B1" w:rsidRDefault="00700C80" w:rsidP="001A20B1">
      <w:pPr>
        <w:spacing w:before="120" w:afterLines="120" w:after="288" w:line="360" w:lineRule="auto"/>
        <w:jc w:val="center"/>
        <w:rPr>
          <w:rFonts w:ascii="Calibri" w:hAnsi="Calibri" w:cs="Calibri"/>
          <w:b/>
          <w:color w:val="000000" w:themeColor="text1"/>
        </w:rPr>
      </w:pPr>
    </w:p>
    <w:p w14:paraId="3D75EBFB" w14:textId="59AB8312" w:rsidR="00DC41DD" w:rsidRPr="001A20B1" w:rsidRDefault="00DC41DD" w:rsidP="001A20B1">
      <w:pPr>
        <w:spacing w:before="120" w:afterLines="120" w:after="288" w:line="360" w:lineRule="auto"/>
        <w:jc w:val="center"/>
        <w:rPr>
          <w:rFonts w:ascii="Calibri" w:hAnsi="Calibri" w:cs="Calibri"/>
          <w:b/>
          <w:color w:val="000000" w:themeColor="text1"/>
        </w:rPr>
      </w:pPr>
      <w:r w:rsidRPr="001A20B1">
        <w:rPr>
          <w:rFonts w:ascii="Calibri" w:hAnsi="Calibri" w:cs="Calibri"/>
          <w:color w:val="000000" w:themeColor="text1"/>
        </w:rPr>
        <w:t>_________________________</w:t>
      </w:r>
    </w:p>
    <w:p w14:paraId="6FEAC95C" w14:textId="77777777" w:rsidR="00DC41DD" w:rsidRPr="001A20B1" w:rsidRDefault="00DC41DD" w:rsidP="001A20B1">
      <w:pPr>
        <w:spacing w:before="120" w:afterLines="120" w:after="288" w:line="360" w:lineRule="auto"/>
        <w:jc w:val="center"/>
        <w:rPr>
          <w:rFonts w:ascii="Calibri" w:hAnsi="Calibri" w:cs="Calibri"/>
          <w:b/>
          <w:color w:val="000000" w:themeColor="text1"/>
        </w:rPr>
      </w:pPr>
      <w:r w:rsidRPr="001A20B1">
        <w:rPr>
          <w:rFonts w:ascii="Calibri" w:hAnsi="Calibri" w:cs="Calibri"/>
          <w:b/>
          <w:color w:val="000000" w:themeColor="text1"/>
        </w:rPr>
        <w:t>Representante legal do CONTRATADO</w:t>
      </w:r>
    </w:p>
    <w:p w14:paraId="76E07C88" w14:textId="77777777" w:rsidR="00700C80" w:rsidRPr="001A20B1" w:rsidRDefault="00700C80" w:rsidP="001A20B1">
      <w:pPr>
        <w:spacing w:before="120" w:afterLines="120" w:after="288" w:line="360" w:lineRule="auto"/>
        <w:jc w:val="both"/>
        <w:rPr>
          <w:rFonts w:ascii="Calibri" w:hAnsi="Calibri" w:cs="Calibri"/>
          <w:b/>
          <w:bCs/>
          <w:iCs/>
          <w:color w:val="000000" w:themeColor="text1"/>
        </w:rPr>
        <w:sectPr w:rsidR="00700C80" w:rsidRPr="001A20B1" w:rsidSect="00700C80">
          <w:type w:val="continuous"/>
          <w:pgSz w:w="11906" w:h="16838" w:code="9"/>
          <w:pgMar w:top="1417" w:right="1701" w:bottom="1417" w:left="1701" w:header="709" w:footer="709" w:gutter="0"/>
          <w:cols w:num="2" w:space="708"/>
          <w:docGrid w:linePitch="360"/>
        </w:sectPr>
      </w:pPr>
    </w:p>
    <w:p w14:paraId="1D3BC2B7" w14:textId="09DCBD9E" w:rsidR="00DC41DD" w:rsidRPr="001A20B1" w:rsidRDefault="00DC41DD" w:rsidP="001A20B1">
      <w:pPr>
        <w:spacing w:before="120" w:afterLines="120" w:after="288" w:line="360" w:lineRule="auto"/>
        <w:jc w:val="both"/>
        <w:rPr>
          <w:rFonts w:ascii="Calibri" w:hAnsi="Calibri" w:cs="Calibri"/>
          <w:b/>
          <w:bCs/>
          <w:iCs/>
          <w:color w:val="000000" w:themeColor="text1"/>
        </w:rPr>
      </w:pPr>
      <w:r w:rsidRPr="001A20B1">
        <w:rPr>
          <w:rFonts w:ascii="Calibri" w:hAnsi="Calibri" w:cs="Calibri"/>
          <w:b/>
          <w:bCs/>
          <w:iCs/>
          <w:color w:val="000000" w:themeColor="text1"/>
        </w:rPr>
        <w:t>TESTEMUNHAS:</w:t>
      </w:r>
    </w:p>
    <w:p w14:paraId="18A9965D" w14:textId="77777777" w:rsidR="00DC41DD" w:rsidRPr="001A20B1" w:rsidRDefault="00DC41DD" w:rsidP="001A20B1">
      <w:pPr>
        <w:spacing w:before="120" w:afterLines="120" w:after="288" w:line="360" w:lineRule="auto"/>
        <w:jc w:val="both"/>
        <w:rPr>
          <w:rFonts w:ascii="Calibri" w:hAnsi="Calibri" w:cs="Calibri"/>
          <w:b/>
          <w:bCs/>
          <w:iCs/>
          <w:color w:val="000000" w:themeColor="text1"/>
        </w:rPr>
      </w:pPr>
      <w:r w:rsidRPr="001A20B1">
        <w:rPr>
          <w:rFonts w:ascii="Calibri" w:hAnsi="Calibri" w:cs="Calibri"/>
          <w:b/>
          <w:bCs/>
          <w:iCs/>
          <w:color w:val="000000" w:themeColor="text1"/>
        </w:rPr>
        <w:t>1-</w:t>
      </w:r>
    </w:p>
    <w:p w14:paraId="633F747C" w14:textId="39F3A2FD" w:rsidR="00DC41DD" w:rsidRPr="001A20B1" w:rsidRDefault="00DC41DD" w:rsidP="001A20B1">
      <w:pPr>
        <w:spacing w:before="120" w:afterLines="120" w:after="288" w:line="360" w:lineRule="auto"/>
        <w:jc w:val="both"/>
        <w:rPr>
          <w:rFonts w:ascii="Calibri" w:hAnsi="Calibri" w:cs="Calibri"/>
          <w:b/>
          <w:bCs/>
          <w:color w:val="000000" w:themeColor="text1"/>
        </w:rPr>
      </w:pPr>
      <w:r w:rsidRPr="001A20B1">
        <w:rPr>
          <w:rFonts w:ascii="Calibri" w:hAnsi="Calibri" w:cs="Calibri"/>
          <w:b/>
          <w:bCs/>
          <w:iCs/>
          <w:color w:val="000000" w:themeColor="text1"/>
        </w:rPr>
        <w:t xml:space="preserve">2- </w:t>
      </w:r>
    </w:p>
    <w:sectPr w:rsidR="00DC41DD" w:rsidRPr="001A20B1" w:rsidSect="00700C80">
      <w:type w:val="continuous"/>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21129" w14:textId="77777777" w:rsidR="0021679B" w:rsidRDefault="0021679B">
      <w:r>
        <w:separator/>
      </w:r>
    </w:p>
  </w:endnote>
  <w:endnote w:type="continuationSeparator" w:id="0">
    <w:p w14:paraId="4DD6EEB4" w14:textId="77777777" w:rsidR="0021679B" w:rsidRDefault="0021679B">
      <w:r>
        <w:continuationSeparator/>
      </w:r>
    </w:p>
  </w:endnote>
  <w:endnote w:type="continuationNotice" w:id="1">
    <w:p w14:paraId="421634F3" w14:textId="77777777" w:rsidR="0021679B" w:rsidRDefault="00216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342FA" w14:textId="23EAE298" w:rsidR="002F2F20" w:rsidRPr="00821C09" w:rsidRDefault="002F2F20" w:rsidP="00EF4A41">
    <w:pPr>
      <w:pStyle w:val="Rodap"/>
      <w:rPr>
        <w:rFonts w:ascii="Arial" w:hAnsi="Arial" w:cs="Arial"/>
        <w:sz w:val="14"/>
        <w:szCs w:val="14"/>
      </w:rPr>
    </w:pPr>
  </w:p>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6565F" w14:textId="77777777" w:rsidR="0021679B" w:rsidRDefault="0021679B">
      <w:r>
        <w:separator/>
      </w:r>
    </w:p>
  </w:footnote>
  <w:footnote w:type="continuationSeparator" w:id="0">
    <w:p w14:paraId="0E659BBE" w14:textId="77777777" w:rsidR="0021679B" w:rsidRDefault="0021679B">
      <w:r>
        <w:continuationSeparator/>
      </w:r>
    </w:p>
  </w:footnote>
  <w:footnote w:type="continuationNotice" w:id="1">
    <w:p w14:paraId="0D623D33" w14:textId="77777777" w:rsidR="0021679B" w:rsidRDefault="002167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7EAA1" w14:textId="56EF24A1" w:rsidR="00ED141E" w:rsidRDefault="00006166"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left="1" w:hanging="3"/>
      <w:jc w:val="both"/>
      <w:rPr>
        <w:sz w:val="32"/>
        <w:szCs w:val="32"/>
      </w:rPr>
    </w:pPr>
    <w:r>
      <w:rPr>
        <w:noProof/>
      </w:rPr>
      <w:drawing>
        <wp:anchor distT="0" distB="0" distL="114300" distR="114300" simplePos="0" relativeHeight="251660288" behindDoc="0" locked="0" layoutInCell="1" hidden="0" allowOverlap="1" wp14:anchorId="23ED9ECD" wp14:editId="23EC70CC">
          <wp:simplePos x="0" y="0"/>
          <wp:positionH relativeFrom="column">
            <wp:posOffset>2295525</wp:posOffset>
          </wp:positionH>
          <wp:positionV relativeFrom="paragraph">
            <wp:posOffset>40640</wp:posOffset>
          </wp:positionV>
          <wp:extent cx="731520" cy="603250"/>
          <wp:effectExtent l="0" t="0" r="0" b="0"/>
          <wp:wrapNone/>
          <wp:docPr id="100031655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31520" cy="603250"/>
                  </a:xfrm>
                  <a:prstGeom prst="rect">
                    <a:avLst/>
                  </a:prstGeom>
                  <a:ln/>
                </pic:spPr>
              </pic:pic>
            </a:graphicData>
          </a:graphic>
        </wp:anchor>
      </w:drawing>
    </w:r>
    <w:r w:rsidR="00ED141E">
      <w:rPr>
        <w:noProof/>
      </w:rPr>
      <w:drawing>
        <wp:anchor distT="0" distB="0" distL="0" distR="0" simplePos="0" relativeHeight="251659264" behindDoc="0" locked="0" layoutInCell="1" hidden="0" allowOverlap="1" wp14:anchorId="3EAAA359" wp14:editId="67C5A75E">
          <wp:simplePos x="0" y="0"/>
          <wp:positionH relativeFrom="column">
            <wp:posOffset>2529840</wp:posOffset>
          </wp:positionH>
          <wp:positionV relativeFrom="paragraph">
            <wp:posOffset>149860</wp:posOffset>
          </wp:positionV>
          <wp:extent cx="730885" cy="602615"/>
          <wp:effectExtent l="0" t="0" r="0" b="0"/>
          <wp:wrapSquare wrapText="bothSides" distT="0" distB="0" distL="0" distR="0"/>
          <wp:docPr id="16447170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l="-50" t="-96" r="-48" b="-93"/>
                  <a:stretch>
                    <a:fillRect/>
                  </a:stretch>
                </pic:blipFill>
                <pic:spPr>
                  <a:xfrm>
                    <a:off x="0" y="0"/>
                    <a:ext cx="730885" cy="602615"/>
                  </a:xfrm>
                  <a:prstGeom prst="rect">
                    <a:avLst/>
                  </a:prstGeom>
                  <a:ln/>
                </pic:spPr>
              </pic:pic>
            </a:graphicData>
          </a:graphic>
        </wp:anchor>
      </w:drawing>
    </w:r>
  </w:p>
  <w:p w14:paraId="1D510C24" w14:textId="1308E2BD"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both"/>
    </w:pPr>
  </w:p>
  <w:p w14:paraId="4F05E40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6D0D804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30099E3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MUNICÍPIO DE VIÇOSA</w:t>
    </w:r>
  </w:p>
  <w:p w14:paraId="7C0743E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Secretaria de Administração</w:t>
    </w:r>
  </w:p>
  <w:p w14:paraId="3DC4B6EE"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pPr>
    <w:r w:rsidRPr="00ED141E">
      <w:rPr>
        <w:rFonts w:ascii="Arial" w:eastAsia="Arial" w:hAnsi="Arial" w:cs="Arial"/>
        <w:b/>
        <w:sz w:val="22"/>
        <w:szCs w:val="22"/>
      </w:rPr>
      <w:t>Departamento de Material, Compras e Licitações</w:t>
    </w:r>
  </w:p>
  <w:p w14:paraId="0FC07397" w14:textId="5DB9817D" w:rsidR="006F3129" w:rsidRDefault="006F3129" w:rsidP="00ED141E">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E54518"/>
    <w:multiLevelType w:val="multilevel"/>
    <w:tmpl w:val="2AF6824E"/>
    <w:lvl w:ilvl="0">
      <w:start w:val="6"/>
      <w:numFmt w:val="decimal"/>
      <w:lvlText w:val="%1"/>
      <w:lvlJc w:val="left"/>
      <w:pPr>
        <w:ind w:left="420" w:hanging="420"/>
      </w:pPr>
      <w:rPr>
        <w:rFonts w:hint="default"/>
        <w:b/>
      </w:rPr>
    </w:lvl>
    <w:lvl w:ilvl="1">
      <w:start w:val="1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9010CE"/>
    <w:multiLevelType w:val="multilevel"/>
    <w:tmpl w:val="B678911E"/>
    <w:lvl w:ilvl="0">
      <w:start w:val="14"/>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nsid w:val="0E296EE9"/>
    <w:multiLevelType w:val="multilevel"/>
    <w:tmpl w:val="D33C554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5">
    <w:nsid w:val="18A471BF"/>
    <w:multiLevelType w:val="multilevel"/>
    <w:tmpl w:val="A4560846"/>
    <w:lvl w:ilvl="0">
      <w:start w:val="17"/>
      <w:numFmt w:val="decimal"/>
      <w:lvlText w:val="%1"/>
      <w:lvlJc w:val="left"/>
      <w:pPr>
        <w:ind w:left="420" w:hanging="420"/>
      </w:pPr>
      <w:rPr>
        <w:rFonts w:hint="default"/>
      </w:rPr>
    </w:lvl>
    <w:lvl w:ilvl="1">
      <w:start w:val="1"/>
      <w:numFmt w:val="decimal"/>
      <w:lvlText w:val="%1.%2"/>
      <w:lvlJc w:val="left"/>
      <w:pPr>
        <w:ind w:left="-32" w:hanging="420"/>
      </w:pPr>
      <w:rPr>
        <w:rFonts w:hint="default"/>
        <w:b/>
      </w:rPr>
    </w:lvl>
    <w:lvl w:ilvl="2">
      <w:start w:val="1"/>
      <w:numFmt w:val="decimal"/>
      <w:lvlText w:val="%1.%2.%3"/>
      <w:lvlJc w:val="left"/>
      <w:pPr>
        <w:ind w:left="-184" w:hanging="720"/>
      </w:pPr>
      <w:rPr>
        <w:rFonts w:hint="default"/>
        <w:b/>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6">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AFF4BE4"/>
    <w:multiLevelType w:val="multilevel"/>
    <w:tmpl w:val="74488DD8"/>
    <w:lvl w:ilvl="0">
      <w:start w:val="1"/>
      <w:numFmt w:val="decimal"/>
      <w:lvlText w:val="%1"/>
      <w:lvlJc w:val="left"/>
      <w:pPr>
        <w:ind w:left="360" w:hanging="360"/>
      </w:pPr>
      <w:rPr>
        <w:rFonts w:asciiTheme="majorHAnsi" w:hAnsiTheme="majorHAnsi" w:cstheme="majorHAnsi" w:hint="default"/>
        <w:color w:val="000000" w:themeColor="text1"/>
      </w:rPr>
    </w:lvl>
    <w:lvl w:ilvl="1">
      <w:start w:val="1"/>
      <w:numFmt w:val="decimal"/>
      <w:lvlText w:val="%1.%2"/>
      <w:lvlJc w:val="left"/>
      <w:pPr>
        <w:ind w:left="360" w:hanging="360"/>
      </w:pPr>
      <w:rPr>
        <w:rFonts w:asciiTheme="majorHAnsi" w:hAnsiTheme="majorHAnsi" w:cstheme="majorHAnsi" w:hint="default"/>
        <w:color w:val="000000" w:themeColor="text1"/>
      </w:rPr>
    </w:lvl>
    <w:lvl w:ilvl="2">
      <w:start w:val="1"/>
      <w:numFmt w:val="decimal"/>
      <w:lvlText w:val="%1.%2.%3"/>
      <w:lvlJc w:val="left"/>
      <w:pPr>
        <w:ind w:left="720" w:hanging="720"/>
      </w:pPr>
      <w:rPr>
        <w:rFonts w:asciiTheme="majorHAnsi" w:hAnsiTheme="majorHAnsi" w:cstheme="majorHAnsi" w:hint="default"/>
        <w:color w:val="000000" w:themeColor="text1"/>
      </w:rPr>
    </w:lvl>
    <w:lvl w:ilvl="3">
      <w:start w:val="1"/>
      <w:numFmt w:val="decimal"/>
      <w:lvlText w:val="%1.%2.%3.%4"/>
      <w:lvlJc w:val="left"/>
      <w:pPr>
        <w:ind w:left="1080" w:hanging="1080"/>
      </w:pPr>
      <w:rPr>
        <w:rFonts w:asciiTheme="majorHAnsi" w:hAnsiTheme="majorHAnsi" w:cstheme="majorHAnsi" w:hint="default"/>
        <w:color w:val="000000" w:themeColor="text1"/>
      </w:rPr>
    </w:lvl>
    <w:lvl w:ilvl="4">
      <w:start w:val="1"/>
      <w:numFmt w:val="decimal"/>
      <w:lvlText w:val="%1.%2.%3.%4.%5"/>
      <w:lvlJc w:val="left"/>
      <w:pPr>
        <w:ind w:left="1080" w:hanging="1080"/>
      </w:pPr>
      <w:rPr>
        <w:rFonts w:asciiTheme="majorHAnsi" w:hAnsiTheme="majorHAnsi" w:cstheme="majorHAnsi" w:hint="default"/>
        <w:color w:val="000000" w:themeColor="text1"/>
      </w:rPr>
    </w:lvl>
    <w:lvl w:ilvl="5">
      <w:start w:val="1"/>
      <w:numFmt w:val="decimal"/>
      <w:lvlText w:val="%1.%2.%3.%4.%5.%6"/>
      <w:lvlJc w:val="left"/>
      <w:pPr>
        <w:ind w:left="1440" w:hanging="1440"/>
      </w:pPr>
      <w:rPr>
        <w:rFonts w:asciiTheme="majorHAnsi" w:hAnsiTheme="majorHAnsi" w:cstheme="majorHAnsi" w:hint="default"/>
        <w:color w:val="000000" w:themeColor="text1"/>
      </w:rPr>
    </w:lvl>
    <w:lvl w:ilvl="6">
      <w:start w:val="1"/>
      <w:numFmt w:val="decimal"/>
      <w:lvlText w:val="%1.%2.%3.%4.%5.%6.%7"/>
      <w:lvlJc w:val="left"/>
      <w:pPr>
        <w:ind w:left="1440" w:hanging="1440"/>
      </w:pPr>
      <w:rPr>
        <w:rFonts w:asciiTheme="majorHAnsi" w:hAnsiTheme="majorHAnsi" w:cstheme="majorHAnsi" w:hint="default"/>
        <w:color w:val="000000" w:themeColor="text1"/>
      </w:rPr>
    </w:lvl>
    <w:lvl w:ilvl="7">
      <w:start w:val="1"/>
      <w:numFmt w:val="decimal"/>
      <w:lvlText w:val="%1.%2.%3.%4.%5.%6.%7.%8"/>
      <w:lvlJc w:val="left"/>
      <w:pPr>
        <w:ind w:left="1800" w:hanging="1800"/>
      </w:pPr>
      <w:rPr>
        <w:rFonts w:asciiTheme="majorHAnsi" w:hAnsiTheme="majorHAnsi" w:cstheme="majorHAnsi" w:hint="default"/>
        <w:color w:val="000000" w:themeColor="text1"/>
      </w:rPr>
    </w:lvl>
    <w:lvl w:ilvl="8">
      <w:start w:val="1"/>
      <w:numFmt w:val="decimal"/>
      <w:lvlText w:val="%1.%2.%3.%4.%5.%6.%7.%8.%9"/>
      <w:lvlJc w:val="left"/>
      <w:pPr>
        <w:ind w:left="1800" w:hanging="1800"/>
      </w:pPr>
      <w:rPr>
        <w:rFonts w:asciiTheme="majorHAnsi" w:hAnsiTheme="majorHAnsi" w:cstheme="majorHAnsi" w:hint="default"/>
        <w:color w:val="000000" w:themeColor="text1"/>
      </w:rPr>
    </w:lvl>
  </w:abstractNum>
  <w:abstractNum w:abstractNumId="8">
    <w:nsid w:val="1CF064C9"/>
    <w:multiLevelType w:val="hybridMultilevel"/>
    <w:tmpl w:val="77A2F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D5C100D"/>
    <w:multiLevelType w:val="multilevel"/>
    <w:tmpl w:val="503A2B0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i w:val="0"/>
        <w:strike w:val="0"/>
        <w:color w:val="auto"/>
        <w:sz w:val="24"/>
        <w:szCs w:val="20"/>
        <w:u w:val="none"/>
      </w:rPr>
    </w:lvl>
    <w:lvl w:ilvl="2">
      <w:start w:val="1"/>
      <w:numFmt w:val="decimal"/>
      <w:pStyle w:val="Nivel3"/>
      <w:lvlText w:val="%1.%2.%3."/>
      <w:lvlJc w:val="left"/>
      <w:pPr>
        <w:ind w:left="3198" w:hanging="504"/>
      </w:pPr>
      <w:rPr>
        <w:rFonts w:asciiTheme="majorHAnsi" w:hAnsiTheme="majorHAnsi" w:cstheme="majorHAnsi" w:hint="default"/>
        <w:b/>
        <w:bCs/>
        <w:i w:val="0"/>
        <w:strike w:val="0"/>
        <w:color w:val="auto"/>
        <w:sz w:val="24"/>
        <w:szCs w:val="24"/>
      </w:rPr>
    </w:lvl>
    <w:lvl w:ilvl="3">
      <w:start w:val="1"/>
      <w:numFmt w:val="decimal"/>
      <w:pStyle w:val="Nivel4"/>
      <w:lvlText w:val="%1.%2.%3.%4."/>
      <w:lvlJc w:val="left"/>
      <w:pPr>
        <w:ind w:left="2491" w:hanging="648"/>
      </w:pPr>
      <w:rPr>
        <w:b/>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307001B"/>
    <w:multiLevelType w:val="hybridMultilevel"/>
    <w:tmpl w:val="896210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DF132F9"/>
    <w:multiLevelType w:val="multilevel"/>
    <w:tmpl w:val="65980D9C"/>
    <w:lvl w:ilvl="0">
      <w:start w:val="4"/>
      <w:numFmt w:val="decimal"/>
      <w:lvlText w:val="%1"/>
      <w:lvlJc w:val="left"/>
      <w:pPr>
        <w:ind w:left="360" w:hanging="360"/>
      </w:pPr>
      <w:rPr>
        <w:b/>
        <w:vertAlign w:val="baseline"/>
      </w:rPr>
    </w:lvl>
    <w:lvl w:ilvl="1">
      <w:start w:val="1"/>
      <w:numFmt w:val="decimal"/>
      <w:lvlText w:val="%1.%2"/>
      <w:lvlJc w:val="left"/>
      <w:pPr>
        <w:ind w:left="360" w:hanging="360"/>
      </w:pPr>
      <w:rPr>
        <w:b w:val="0"/>
        <w:strike w:val="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720" w:hanging="720"/>
      </w:pPr>
      <w:rPr>
        <w:b w:val="0"/>
        <w:vertAlign w:val="baseline"/>
      </w:rPr>
    </w:lvl>
    <w:lvl w:ilvl="4">
      <w:start w:val="1"/>
      <w:numFmt w:val="decimal"/>
      <w:lvlText w:val="%1.%2.%3.%4.%5"/>
      <w:lvlJc w:val="left"/>
      <w:pPr>
        <w:ind w:left="1080" w:hanging="1080"/>
      </w:pPr>
      <w:rPr>
        <w:b w:val="0"/>
        <w:vertAlign w:val="baseline"/>
      </w:rPr>
    </w:lvl>
    <w:lvl w:ilvl="5">
      <w:start w:val="1"/>
      <w:numFmt w:val="decimal"/>
      <w:lvlText w:val="%1.%2.%3.%4.%5.%6"/>
      <w:lvlJc w:val="left"/>
      <w:pPr>
        <w:ind w:left="1080" w:hanging="1080"/>
      </w:pPr>
      <w:rPr>
        <w:b w:val="0"/>
        <w:vertAlign w:val="baseline"/>
      </w:rPr>
    </w:lvl>
    <w:lvl w:ilvl="6">
      <w:start w:val="1"/>
      <w:numFmt w:val="decimal"/>
      <w:lvlText w:val="%1.%2.%3.%4.%5.%6.%7"/>
      <w:lvlJc w:val="left"/>
      <w:pPr>
        <w:ind w:left="1440" w:hanging="1440"/>
      </w:pPr>
      <w:rPr>
        <w:b w:val="0"/>
        <w:vertAlign w:val="baseline"/>
      </w:rPr>
    </w:lvl>
    <w:lvl w:ilvl="7">
      <w:start w:val="1"/>
      <w:numFmt w:val="decimal"/>
      <w:lvlText w:val="%1.%2.%3.%4.%5.%6.%7.%8"/>
      <w:lvlJc w:val="left"/>
      <w:pPr>
        <w:ind w:left="1440" w:hanging="1440"/>
      </w:pPr>
      <w:rPr>
        <w:b w:val="0"/>
        <w:vertAlign w:val="baseline"/>
      </w:rPr>
    </w:lvl>
    <w:lvl w:ilvl="8">
      <w:start w:val="1"/>
      <w:numFmt w:val="decimal"/>
      <w:lvlText w:val="%1.%2.%3.%4.%5.%6.%7.%8.%9"/>
      <w:lvlJc w:val="left"/>
      <w:pPr>
        <w:ind w:left="1800" w:hanging="1800"/>
      </w:pPr>
      <w:rPr>
        <w:b w:val="0"/>
        <w:vertAlign w:val="baseline"/>
      </w:rPr>
    </w:lvl>
  </w:abstractNum>
  <w:abstractNum w:abstractNumId="12">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nsid w:val="3A7263EB"/>
    <w:multiLevelType w:val="multilevel"/>
    <w:tmpl w:val="DB889D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EB1AF0"/>
    <w:multiLevelType w:val="multilevel"/>
    <w:tmpl w:val="BC9AF08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19">
    <w:nsid w:val="4BDC6F35"/>
    <w:multiLevelType w:val="multilevel"/>
    <w:tmpl w:val="0C544FBC"/>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15B549A"/>
    <w:multiLevelType w:val="multilevel"/>
    <w:tmpl w:val="122A564E"/>
    <w:lvl w:ilvl="0">
      <w:start w:val="17"/>
      <w:numFmt w:val="decimal"/>
      <w:lvlText w:val="%1"/>
      <w:lvlJc w:val="left"/>
      <w:pPr>
        <w:ind w:left="375" w:hanging="375"/>
      </w:pPr>
      <w:rPr>
        <w:rFonts w:hint="default"/>
        <w:b/>
        <w:bCs/>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3936B60"/>
    <w:multiLevelType w:val="multilevel"/>
    <w:tmpl w:val="1E1446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4">
    <w:nsid w:val="66DC4366"/>
    <w:multiLevelType w:val="multilevel"/>
    <w:tmpl w:val="3AA06A88"/>
    <w:lvl w:ilvl="0">
      <w:start w:val="4"/>
      <w:numFmt w:val="decimal"/>
      <w:lvlText w:val="%1"/>
      <w:lvlJc w:val="left"/>
      <w:pPr>
        <w:ind w:left="360" w:hanging="360"/>
      </w:pPr>
      <w:rPr>
        <w:rFonts w:hint="default"/>
        <w:color w:val="auto"/>
        <w:sz w:val="24"/>
      </w:rPr>
    </w:lvl>
    <w:lvl w:ilvl="1">
      <w:start w:val="2"/>
      <w:numFmt w:val="decimal"/>
      <w:lvlText w:val="%1.%2"/>
      <w:lvlJc w:val="left"/>
      <w:pPr>
        <w:ind w:left="360" w:hanging="360"/>
      </w:pPr>
      <w:rPr>
        <w:rFonts w:hint="default"/>
        <w:b/>
        <w:bCs/>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1080" w:hanging="108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440" w:hanging="144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800" w:hanging="1800"/>
      </w:pPr>
      <w:rPr>
        <w:rFonts w:hint="default"/>
        <w:color w:val="auto"/>
        <w:sz w:val="24"/>
      </w:rPr>
    </w:lvl>
    <w:lvl w:ilvl="8">
      <w:start w:val="1"/>
      <w:numFmt w:val="decimal"/>
      <w:lvlText w:val="%1.%2.%3.%4.%5.%6.%7.%8.%9"/>
      <w:lvlJc w:val="left"/>
      <w:pPr>
        <w:ind w:left="2160" w:hanging="2160"/>
      </w:pPr>
      <w:rPr>
        <w:rFonts w:hint="default"/>
        <w:color w:val="auto"/>
        <w:sz w:val="24"/>
      </w:rPr>
    </w:lvl>
  </w:abstractNum>
  <w:abstractNum w:abstractNumId="2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8C0500E"/>
    <w:multiLevelType w:val="multilevel"/>
    <w:tmpl w:val="7312DF28"/>
    <w:lvl w:ilvl="0">
      <w:start w:val="13"/>
      <w:numFmt w:val="decimal"/>
      <w:lvlText w:val="%1"/>
      <w:lvlJc w:val="left"/>
      <w:pPr>
        <w:ind w:left="420" w:hanging="420"/>
      </w:pPr>
      <w:rPr>
        <w:rFonts w:ascii="Calibri" w:hAnsi="Calibri" w:cs="Calibri" w:hint="default"/>
        <w:b w:val="0"/>
        <w:color w:val="auto"/>
        <w:sz w:val="24"/>
      </w:rPr>
    </w:lvl>
    <w:lvl w:ilvl="1">
      <w:start w:val="1"/>
      <w:numFmt w:val="decimal"/>
      <w:lvlText w:val="%1.%2"/>
      <w:lvlJc w:val="left"/>
      <w:pPr>
        <w:ind w:left="720" w:hanging="720"/>
      </w:pPr>
      <w:rPr>
        <w:rFonts w:ascii="Calibri" w:hAnsi="Calibri" w:cs="Calibri" w:hint="default"/>
        <w:b/>
        <w:color w:val="auto"/>
        <w:sz w:val="24"/>
      </w:rPr>
    </w:lvl>
    <w:lvl w:ilvl="2">
      <w:start w:val="1"/>
      <w:numFmt w:val="decimal"/>
      <w:lvlText w:val="%1.%2.%3"/>
      <w:lvlJc w:val="left"/>
      <w:pPr>
        <w:ind w:left="720" w:hanging="720"/>
      </w:pPr>
      <w:rPr>
        <w:rFonts w:ascii="Calibri" w:hAnsi="Calibri" w:cs="Calibri" w:hint="default"/>
        <w:b w:val="0"/>
        <w:color w:val="auto"/>
        <w:sz w:val="24"/>
      </w:rPr>
    </w:lvl>
    <w:lvl w:ilvl="3">
      <w:start w:val="1"/>
      <w:numFmt w:val="decimal"/>
      <w:lvlText w:val="%1.%2.%3.%4"/>
      <w:lvlJc w:val="left"/>
      <w:pPr>
        <w:ind w:left="1080" w:hanging="1080"/>
      </w:pPr>
      <w:rPr>
        <w:rFonts w:ascii="Calibri" w:hAnsi="Calibri" w:cs="Calibri" w:hint="default"/>
        <w:b w:val="0"/>
        <w:color w:val="auto"/>
        <w:sz w:val="24"/>
      </w:rPr>
    </w:lvl>
    <w:lvl w:ilvl="4">
      <w:start w:val="1"/>
      <w:numFmt w:val="decimal"/>
      <w:lvlText w:val="%1.%2.%3.%4.%5"/>
      <w:lvlJc w:val="left"/>
      <w:pPr>
        <w:ind w:left="1440" w:hanging="1440"/>
      </w:pPr>
      <w:rPr>
        <w:rFonts w:ascii="Calibri" w:hAnsi="Calibri" w:cs="Calibri" w:hint="default"/>
        <w:b w:val="0"/>
        <w:color w:val="auto"/>
        <w:sz w:val="24"/>
      </w:rPr>
    </w:lvl>
    <w:lvl w:ilvl="5">
      <w:start w:val="1"/>
      <w:numFmt w:val="decimal"/>
      <w:lvlText w:val="%1.%2.%3.%4.%5.%6"/>
      <w:lvlJc w:val="left"/>
      <w:pPr>
        <w:ind w:left="1440" w:hanging="1440"/>
      </w:pPr>
      <w:rPr>
        <w:rFonts w:ascii="Calibri" w:hAnsi="Calibri" w:cs="Calibri" w:hint="default"/>
        <w:b w:val="0"/>
        <w:color w:val="auto"/>
        <w:sz w:val="24"/>
      </w:rPr>
    </w:lvl>
    <w:lvl w:ilvl="6">
      <w:start w:val="1"/>
      <w:numFmt w:val="decimal"/>
      <w:lvlText w:val="%1.%2.%3.%4.%5.%6.%7"/>
      <w:lvlJc w:val="left"/>
      <w:pPr>
        <w:ind w:left="1800" w:hanging="1800"/>
      </w:pPr>
      <w:rPr>
        <w:rFonts w:ascii="Calibri" w:hAnsi="Calibri" w:cs="Calibri" w:hint="default"/>
        <w:b w:val="0"/>
        <w:color w:val="auto"/>
        <w:sz w:val="24"/>
      </w:rPr>
    </w:lvl>
    <w:lvl w:ilvl="7">
      <w:start w:val="1"/>
      <w:numFmt w:val="decimal"/>
      <w:lvlText w:val="%1.%2.%3.%4.%5.%6.%7.%8"/>
      <w:lvlJc w:val="left"/>
      <w:pPr>
        <w:ind w:left="2160" w:hanging="2160"/>
      </w:pPr>
      <w:rPr>
        <w:rFonts w:ascii="Calibri" w:hAnsi="Calibri" w:cs="Calibri" w:hint="default"/>
        <w:b w:val="0"/>
        <w:color w:val="auto"/>
        <w:sz w:val="24"/>
      </w:rPr>
    </w:lvl>
    <w:lvl w:ilvl="8">
      <w:start w:val="1"/>
      <w:numFmt w:val="decimal"/>
      <w:lvlText w:val="%1.%2.%3.%4.%5.%6.%7.%8.%9"/>
      <w:lvlJc w:val="left"/>
      <w:pPr>
        <w:ind w:left="2160" w:hanging="2160"/>
      </w:pPr>
      <w:rPr>
        <w:rFonts w:ascii="Calibri" w:hAnsi="Calibri" w:cs="Calibri" w:hint="default"/>
        <w:b w:val="0"/>
        <w:color w:val="auto"/>
        <w:sz w:val="24"/>
      </w:r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0"/>
  </w:num>
  <w:num w:numId="3">
    <w:abstractNumId w:val="27"/>
  </w:num>
  <w:num w:numId="4">
    <w:abstractNumId w:val="28"/>
  </w:num>
  <w:num w:numId="5">
    <w:abstractNumId w:val="17"/>
  </w:num>
  <w:num w:numId="6">
    <w:abstractNumId w:val="13"/>
  </w:num>
  <w:num w:numId="7">
    <w:abstractNumId w:val="20"/>
  </w:num>
  <w:num w:numId="8">
    <w:abstractNumId w:val="2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19"/>
  </w:num>
  <w:num w:numId="13">
    <w:abstractNumId w:val="5"/>
  </w:num>
  <w:num w:numId="14">
    <w:abstractNumId w:val="9"/>
    <w:lvlOverride w:ilvl="0">
      <w:startOverride w:val="18"/>
    </w:lvlOverride>
  </w:num>
  <w:num w:numId="15">
    <w:abstractNumId w:val="16"/>
  </w:num>
  <w:num w:numId="16">
    <w:abstractNumId w:val="9"/>
    <w:lvlOverride w:ilvl="0">
      <w:startOverride w:val="1"/>
    </w:lvlOverride>
    <w:lvlOverride w:ilvl="1">
      <w:startOverride w:val="2"/>
    </w:lvlOverride>
  </w:num>
  <w:num w:numId="17">
    <w:abstractNumId w:val="7"/>
  </w:num>
  <w:num w:numId="18">
    <w:abstractNumId w:val="2"/>
  </w:num>
  <w:num w:numId="19">
    <w:abstractNumId w:val="18"/>
  </w:num>
  <w:num w:numId="20">
    <w:abstractNumId w:val="4"/>
  </w:num>
  <w:num w:numId="21">
    <w:abstractNumId w:val="21"/>
  </w:num>
  <w:num w:numId="22">
    <w:abstractNumId w:val="10"/>
  </w:num>
  <w:num w:numId="23">
    <w:abstractNumId w:val="23"/>
  </w:num>
  <w:num w:numId="24">
    <w:abstractNumId w:val="12"/>
  </w:num>
  <w:num w:numId="25">
    <w:abstractNumId w:val="26"/>
  </w:num>
  <w:num w:numId="26">
    <w:abstractNumId w:val="11"/>
  </w:num>
  <w:num w:numId="27">
    <w:abstractNumId w:val="8"/>
  </w:num>
  <w:num w:numId="28">
    <w:abstractNumId w:val="24"/>
  </w:num>
  <w:num w:numId="29">
    <w:abstractNumId w:val="15"/>
  </w:num>
  <w:num w:numId="30">
    <w:abstractNumId w:val="22"/>
  </w:num>
  <w:num w:numId="3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2CB3"/>
    <w:rsid w:val="00003298"/>
    <w:rsid w:val="00003F8B"/>
    <w:rsid w:val="00004D4F"/>
    <w:rsid w:val="00005901"/>
    <w:rsid w:val="00005A68"/>
    <w:rsid w:val="00005AF3"/>
    <w:rsid w:val="00005C75"/>
    <w:rsid w:val="00006166"/>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8E7"/>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F7C"/>
    <w:rsid w:val="00036982"/>
    <w:rsid w:val="00036DF4"/>
    <w:rsid w:val="000373BF"/>
    <w:rsid w:val="0003743B"/>
    <w:rsid w:val="0003787D"/>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945"/>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02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CA5"/>
    <w:rsid w:val="000921E1"/>
    <w:rsid w:val="000923CA"/>
    <w:rsid w:val="00092759"/>
    <w:rsid w:val="00092CA5"/>
    <w:rsid w:val="000935AA"/>
    <w:rsid w:val="00093B86"/>
    <w:rsid w:val="00094191"/>
    <w:rsid w:val="00094321"/>
    <w:rsid w:val="00094790"/>
    <w:rsid w:val="00094A8E"/>
    <w:rsid w:val="00094D55"/>
    <w:rsid w:val="000967EB"/>
    <w:rsid w:val="00096B41"/>
    <w:rsid w:val="00097778"/>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3F3"/>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D2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0B"/>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1DF8"/>
    <w:rsid w:val="0015394F"/>
    <w:rsid w:val="00153E25"/>
    <w:rsid w:val="00154505"/>
    <w:rsid w:val="00154B86"/>
    <w:rsid w:val="00154BF4"/>
    <w:rsid w:val="00155D25"/>
    <w:rsid w:val="001562A8"/>
    <w:rsid w:val="00156349"/>
    <w:rsid w:val="0015684D"/>
    <w:rsid w:val="00156C74"/>
    <w:rsid w:val="00156E90"/>
    <w:rsid w:val="00157166"/>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3A4"/>
    <w:rsid w:val="001904A8"/>
    <w:rsid w:val="00191140"/>
    <w:rsid w:val="001916AA"/>
    <w:rsid w:val="001935E5"/>
    <w:rsid w:val="001937C4"/>
    <w:rsid w:val="00194118"/>
    <w:rsid w:val="00194866"/>
    <w:rsid w:val="00194F7C"/>
    <w:rsid w:val="001959DA"/>
    <w:rsid w:val="001965CA"/>
    <w:rsid w:val="00197070"/>
    <w:rsid w:val="001979BA"/>
    <w:rsid w:val="001A009A"/>
    <w:rsid w:val="001A0186"/>
    <w:rsid w:val="001A0A05"/>
    <w:rsid w:val="001A1138"/>
    <w:rsid w:val="001A13FA"/>
    <w:rsid w:val="001A1732"/>
    <w:rsid w:val="001A20B1"/>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57B"/>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3F4C"/>
    <w:rsid w:val="001D4665"/>
    <w:rsid w:val="001D4741"/>
    <w:rsid w:val="001D4EF3"/>
    <w:rsid w:val="001D557C"/>
    <w:rsid w:val="001D6554"/>
    <w:rsid w:val="001D6837"/>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035"/>
    <w:rsid w:val="001F4655"/>
    <w:rsid w:val="001F4C3C"/>
    <w:rsid w:val="001F5154"/>
    <w:rsid w:val="001F66DD"/>
    <w:rsid w:val="001F6739"/>
    <w:rsid w:val="001F6A1C"/>
    <w:rsid w:val="001F6AED"/>
    <w:rsid w:val="001F6C44"/>
    <w:rsid w:val="001F6CF5"/>
    <w:rsid w:val="001F793C"/>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69E"/>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79B"/>
    <w:rsid w:val="0021698A"/>
    <w:rsid w:val="00216AA5"/>
    <w:rsid w:val="00220307"/>
    <w:rsid w:val="00220365"/>
    <w:rsid w:val="00220B67"/>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7A7"/>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DA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8F5"/>
    <w:rsid w:val="002B39B4"/>
    <w:rsid w:val="002B3ACD"/>
    <w:rsid w:val="002B3F95"/>
    <w:rsid w:val="002B50AB"/>
    <w:rsid w:val="002B5E72"/>
    <w:rsid w:val="002B60CC"/>
    <w:rsid w:val="002B6CD3"/>
    <w:rsid w:val="002B7727"/>
    <w:rsid w:val="002B7EB0"/>
    <w:rsid w:val="002C006A"/>
    <w:rsid w:val="002C1258"/>
    <w:rsid w:val="002C17A8"/>
    <w:rsid w:val="002C1AD6"/>
    <w:rsid w:val="002C1B6F"/>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331"/>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8CD"/>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BA0"/>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B62"/>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191"/>
    <w:rsid w:val="00390D0A"/>
    <w:rsid w:val="00390F03"/>
    <w:rsid w:val="003911FA"/>
    <w:rsid w:val="00391312"/>
    <w:rsid w:val="00391AB2"/>
    <w:rsid w:val="00391E14"/>
    <w:rsid w:val="003936AA"/>
    <w:rsid w:val="00393C0E"/>
    <w:rsid w:val="003945AA"/>
    <w:rsid w:val="00394A9E"/>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E84"/>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4DFE"/>
    <w:rsid w:val="003C502C"/>
    <w:rsid w:val="003C5CFB"/>
    <w:rsid w:val="003C5E76"/>
    <w:rsid w:val="003C609E"/>
    <w:rsid w:val="003C6275"/>
    <w:rsid w:val="003C62F2"/>
    <w:rsid w:val="003C65E9"/>
    <w:rsid w:val="003C6615"/>
    <w:rsid w:val="003C674E"/>
    <w:rsid w:val="003C6923"/>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D8"/>
    <w:rsid w:val="003D7BC9"/>
    <w:rsid w:val="003E036D"/>
    <w:rsid w:val="003E0F62"/>
    <w:rsid w:val="003E1085"/>
    <w:rsid w:val="003E26F1"/>
    <w:rsid w:val="003E4181"/>
    <w:rsid w:val="003E4719"/>
    <w:rsid w:val="003E4927"/>
    <w:rsid w:val="003E4D76"/>
    <w:rsid w:val="003E50AA"/>
    <w:rsid w:val="003E5379"/>
    <w:rsid w:val="003E55B1"/>
    <w:rsid w:val="003E5730"/>
    <w:rsid w:val="003E6A1F"/>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0966"/>
    <w:rsid w:val="004011D9"/>
    <w:rsid w:val="00401A9B"/>
    <w:rsid w:val="004021C4"/>
    <w:rsid w:val="004021DF"/>
    <w:rsid w:val="004036E0"/>
    <w:rsid w:val="004037DD"/>
    <w:rsid w:val="00403EDC"/>
    <w:rsid w:val="00404065"/>
    <w:rsid w:val="0040443F"/>
    <w:rsid w:val="004053E1"/>
    <w:rsid w:val="004055C9"/>
    <w:rsid w:val="00405763"/>
    <w:rsid w:val="00406952"/>
    <w:rsid w:val="00406A50"/>
    <w:rsid w:val="00407603"/>
    <w:rsid w:val="004076F7"/>
    <w:rsid w:val="00407A73"/>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CB"/>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927"/>
    <w:rsid w:val="00476C51"/>
    <w:rsid w:val="00476CBE"/>
    <w:rsid w:val="004773FC"/>
    <w:rsid w:val="00477623"/>
    <w:rsid w:val="00480328"/>
    <w:rsid w:val="004804EA"/>
    <w:rsid w:val="00481082"/>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BA5"/>
    <w:rsid w:val="004A5D92"/>
    <w:rsid w:val="004A668F"/>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0B4"/>
    <w:rsid w:val="004C2751"/>
    <w:rsid w:val="004C2864"/>
    <w:rsid w:val="004C2BFF"/>
    <w:rsid w:val="004C30A7"/>
    <w:rsid w:val="004C41A0"/>
    <w:rsid w:val="004C4681"/>
    <w:rsid w:val="004C49F0"/>
    <w:rsid w:val="004C4F8F"/>
    <w:rsid w:val="004C52CE"/>
    <w:rsid w:val="004C6779"/>
    <w:rsid w:val="004C6F10"/>
    <w:rsid w:val="004C6F7D"/>
    <w:rsid w:val="004C77A7"/>
    <w:rsid w:val="004D01A9"/>
    <w:rsid w:val="004D0328"/>
    <w:rsid w:val="004D067A"/>
    <w:rsid w:val="004D0D16"/>
    <w:rsid w:val="004D133F"/>
    <w:rsid w:val="004D2BC8"/>
    <w:rsid w:val="004D31CA"/>
    <w:rsid w:val="004D3268"/>
    <w:rsid w:val="004D374E"/>
    <w:rsid w:val="004D38D3"/>
    <w:rsid w:val="004D39AE"/>
    <w:rsid w:val="004D5139"/>
    <w:rsid w:val="004D6968"/>
    <w:rsid w:val="004D6DCA"/>
    <w:rsid w:val="004D6F0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7D8D"/>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E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E4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47D0E"/>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9DC"/>
    <w:rsid w:val="005A1DF1"/>
    <w:rsid w:val="005A29E3"/>
    <w:rsid w:val="005A3B20"/>
    <w:rsid w:val="005A3F8A"/>
    <w:rsid w:val="005A445B"/>
    <w:rsid w:val="005A5051"/>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AC9"/>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915"/>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AB4"/>
    <w:rsid w:val="005E60E9"/>
    <w:rsid w:val="005E6642"/>
    <w:rsid w:val="005E6C5D"/>
    <w:rsid w:val="005E6D43"/>
    <w:rsid w:val="005E7043"/>
    <w:rsid w:val="005E74BC"/>
    <w:rsid w:val="005E753C"/>
    <w:rsid w:val="005E75AD"/>
    <w:rsid w:val="005F0676"/>
    <w:rsid w:val="005F1E76"/>
    <w:rsid w:val="005F2122"/>
    <w:rsid w:val="005F255F"/>
    <w:rsid w:val="005F2FCC"/>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41"/>
    <w:rsid w:val="00627F57"/>
    <w:rsid w:val="0063029C"/>
    <w:rsid w:val="00630464"/>
    <w:rsid w:val="00630CF2"/>
    <w:rsid w:val="00631549"/>
    <w:rsid w:val="00632048"/>
    <w:rsid w:val="0063246D"/>
    <w:rsid w:val="0063257C"/>
    <w:rsid w:val="00632D6B"/>
    <w:rsid w:val="00633470"/>
    <w:rsid w:val="00633C4B"/>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8DA"/>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5541"/>
    <w:rsid w:val="00666099"/>
    <w:rsid w:val="00666139"/>
    <w:rsid w:val="00666E77"/>
    <w:rsid w:val="00667103"/>
    <w:rsid w:val="006673E7"/>
    <w:rsid w:val="006674C2"/>
    <w:rsid w:val="00667559"/>
    <w:rsid w:val="00667C76"/>
    <w:rsid w:val="0067000C"/>
    <w:rsid w:val="0067019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D8D"/>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0CF2"/>
    <w:rsid w:val="006B10ED"/>
    <w:rsid w:val="006B1342"/>
    <w:rsid w:val="006B156A"/>
    <w:rsid w:val="006B186A"/>
    <w:rsid w:val="006B18A4"/>
    <w:rsid w:val="006B194C"/>
    <w:rsid w:val="006B1A86"/>
    <w:rsid w:val="006B26E3"/>
    <w:rsid w:val="006B3257"/>
    <w:rsid w:val="006B3A27"/>
    <w:rsid w:val="006B3B33"/>
    <w:rsid w:val="006B4CA3"/>
    <w:rsid w:val="006B51B2"/>
    <w:rsid w:val="006B5B2C"/>
    <w:rsid w:val="006B62A5"/>
    <w:rsid w:val="006B7B15"/>
    <w:rsid w:val="006B7FB0"/>
    <w:rsid w:val="006C0913"/>
    <w:rsid w:val="006C0D78"/>
    <w:rsid w:val="006C17A0"/>
    <w:rsid w:val="006C17D4"/>
    <w:rsid w:val="006C2CC5"/>
    <w:rsid w:val="006C37FD"/>
    <w:rsid w:val="006C3C4A"/>
    <w:rsid w:val="006C468E"/>
    <w:rsid w:val="006C5AAA"/>
    <w:rsid w:val="006C6780"/>
    <w:rsid w:val="006C67DA"/>
    <w:rsid w:val="006C69E6"/>
    <w:rsid w:val="006C7300"/>
    <w:rsid w:val="006C7CCE"/>
    <w:rsid w:val="006D000D"/>
    <w:rsid w:val="006D0163"/>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5B3"/>
    <w:rsid w:val="006D6610"/>
    <w:rsid w:val="006D70F2"/>
    <w:rsid w:val="006D74A1"/>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129"/>
    <w:rsid w:val="006F38DB"/>
    <w:rsid w:val="006F3EE2"/>
    <w:rsid w:val="006F412D"/>
    <w:rsid w:val="006F42FA"/>
    <w:rsid w:val="006F43B0"/>
    <w:rsid w:val="006F461B"/>
    <w:rsid w:val="006F4798"/>
    <w:rsid w:val="006F480C"/>
    <w:rsid w:val="006F4C61"/>
    <w:rsid w:val="006F55FD"/>
    <w:rsid w:val="006F5EB6"/>
    <w:rsid w:val="006F6887"/>
    <w:rsid w:val="006F777E"/>
    <w:rsid w:val="006F78F5"/>
    <w:rsid w:val="0070051E"/>
    <w:rsid w:val="00700C80"/>
    <w:rsid w:val="00700CBD"/>
    <w:rsid w:val="00700E41"/>
    <w:rsid w:val="007010B9"/>
    <w:rsid w:val="00701698"/>
    <w:rsid w:val="0070180C"/>
    <w:rsid w:val="00701B88"/>
    <w:rsid w:val="00701B8A"/>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7A1"/>
    <w:rsid w:val="00707F9F"/>
    <w:rsid w:val="00710C7E"/>
    <w:rsid w:val="00710EB3"/>
    <w:rsid w:val="00710F3D"/>
    <w:rsid w:val="00710FFF"/>
    <w:rsid w:val="00711E9B"/>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464"/>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6E1"/>
    <w:rsid w:val="0074783D"/>
    <w:rsid w:val="00747CCD"/>
    <w:rsid w:val="00747D2C"/>
    <w:rsid w:val="00750255"/>
    <w:rsid w:val="0075039D"/>
    <w:rsid w:val="007508B8"/>
    <w:rsid w:val="00750A6C"/>
    <w:rsid w:val="00751280"/>
    <w:rsid w:val="00751937"/>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439"/>
    <w:rsid w:val="00763C01"/>
    <w:rsid w:val="00763FAD"/>
    <w:rsid w:val="007643AB"/>
    <w:rsid w:val="00764B79"/>
    <w:rsid w:val="00764F36"/>
    <w:rsid w:val="007656AF"/>
    <w:rsid w:val="00765AF5"/>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4C1D"/>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1FA5"/>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ED7"/>
    <w:rsid w:val="008203A8"/>
    <w:rsid w:val="0082086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733"/>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491"/>
    <w:rsid w:val="008446E2"/>
    <w:rsid w:val="0084493A"/>
    <w:rsid w:val="00844CEC"/>
    <w:rsid w:val="00844E0E"/>
    <w:rsid w:val="00845630"/>
    <w:rsid w:val="00845896"/>
    <w:rsid w:val="00845B40"/>
    <w:rsid w:val="008461D0"/>
    <w:rsid w:val="008466CC"/>
    <w:rsid w:val="0084708B"/>
    <w:rsid w:val="0084798C"/>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07F5"/>
    <w:rsid w:val="00881678"/>
    <w:rsid w:val="00881D8A"/>
    <w:rsid w:val="008833F1"/>
    <w:rsid w:val="00883C32"/>
    <w:rsid w:val="00883CD5"/>
    <w:rsid w:val="00883E9B"/>
    <w:rsid w:val="00884360"/>
    <w:rsid w:val="00884ADD"/>
    <w:rsid w:val="00885CDD"/>
    <w:rsid w:val="008862EF"/>
    <w:rsid w:val="0088684A"/>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6EFE"/>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53D"/>
    <w:rsid w:val="00900C1C"/>
    <w:rsid w:val="00900F65"/>
    <w:rsid w:val="009015BF"/>
    <w:rsid w:val="009029B0"/>
    <w:rsid w:val="009039B0"/>
    <w:rsid w:val="00903BD9"/>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0B18"/>
    <w:rsid w:val="00922606"/>
    <w:rsid w:val="00922791"/>
    <w:rsid w:val="00922C4E"/>
    <w:rsid w:val="00922D31"/>
    <w:rsid w:val="009239F9"/>
    <w:rsid w:val="00923F34"/>
    <w:rsid w:val="00924885"/>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2E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3F2"/>
    <w:rsid w:val="009807B4"/>
    <w:rsid w:val="0098182A"/>
    <w:rsid w:val="009823AB"/>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6FF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2BB"/>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6C9"/>
    <w:rsid w:val="009C470D"/>
    <w:rsid w:val="009C4CD0"/>
    <w:rsid w:val="009C5CA0"/>
    <w:rsid w:val="009C638B"/>
    <w:rsid w:val="009C7998"/>
    <w:rsid w:val="009C7AEF"/>
    <w:rsid w:val="009D05E0"/>
    <w:rsid w:val="009D1156"/>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3D76"/>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D9"/>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3B8"/>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678D9"/>
    <w:rsid w:val="00A70DF7"/>
    <w:rsid w:val="00A70E05"/>
    <w:rsid w:val="00A711F0"/>
    <w:rsid w:val="00A71593"/>
    <w:rsid w:val="00A71EFB"/>
    <w:rsid w:val="00A72644"/>
    <w:rsid w:val="00A72B79"/>
    <w:rsid w:val="00A73268"/>
    <w:rsid w:val="00A73326"/>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BFB"/>
    <w:rsid w:val="00AA1E32"/>
    <w:rsid w:val="00AA2601"/>
    <w:rsid w:val="00AA2A10"/>
    <w:rsid w:val="00AA3467"/>
    <w:rsid w:val="00AA3682"/>
    <w:rsid w:val="00AA397F"/>
    <w:rsid w:val="00AA3F31"/>
    <w:rsid w:val="00AA437A"/>
    <w:rsid w:val="00AA4625"/>
    <w:rsid w:val="00AA501F"/>
    <w:rsid w:val="00AA5517"/>
    <w:rsid w:val="00AA6BB6"/>
    <w:rsid w:val="00AA74D8"/>
    <w:rsid w:val="00AA7BAD"/>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5D2E"/>
    <w:rsid w:val="00AE645C"/>
    <w:rsid w:val="00AE749F"/>
    <w:rsid w:val="00AE7DED"/>
    <w:rsid w:val="00AF10FA"/>
    <w:rsid w:val="00AF20D3"/>
    <w:rsid w:val="00AF2255"/>
    <w:rsid w:val="00AF2918"/>
    <w:rsid w:val="00AF34E3"/>
    <w:rsid w:val="00AF3ABE"/>
    <w:rsid w:val="00AF49C5"/>
    <w:rsid w:val="00AF52E0"/>
    <w:rsid w:val="00AF5615"/>
    <w:rsid w:val="00AF6079"/>
    <w:rsid w:val="00AF6286"/>
    <w:rsid w:val="00AF6959"/>
    <w:rsid w:val="00AF6AF0"/>
    <w:rsid w:val="00AF7408"/>
    <w:rsid w:val="00AF7AC8"/>
    <w:rsid w:val="00AF7F9A"/>
    <w:rsid w:val="00B00520"/>
    <w:rsid w:val="00B00B25"/>
    <w:rsid w:val="00B00F8E"/>
    <w:rsid w:val="00B014D0"/>
    <w:rsid w:val="00B020E0"/>
    <w:rsid w:val="00B0226D"/>
    <w:rsid w:val="00B02A6B"/>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84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8B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8A8"/>
    <w:rsid w:val="00B62BAE"/>
    <w:rsid w:val="00B62C84"/>
    <w:rsid w:val="00B6305A"/>
    <w:rsid w:val="00B63483"/>
    <w:rsid w:val="00B6369D"/>
    <w:rsid w:val="00B63C73"/>
    <w:rsid w:val="00B642C5"/>
    <w:rsid w:val="00B64441"/>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4441"/>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E7548"/>
    <w:rsid w:val="00BF0A46"/>
    <w:rsid w:val="00BF0E8E"/>
    <w:rsid w:val="00BF0F34"/>
    <w:rsid w:val="00BF17C6"/>
    <w:rsid w:val="00BF1A7F"/>
    <w:rsid w:val="00BF1CC8"/>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4DEE"/>
    <w:rsid w:val="00C150EB"/>
    <w:rsid w:val="00C15313"/>
    <w:rsid w:val="00C15A5F"/>
    <w:rsid w:val="00C15E5C"/>
    <w:rsid w:val="00C15F63"/>
    <w:rsid w:val="00C17715"/>
    <w:rsid w:val="00C17B48"/>
    <w:rsid w:val="00C17E55"/>
    <w:rsid w:val="00C20227"/>
    <w:rsid w:val="00C2039E"/>
    <w:rsid w:val="00C20514"/>
    <w:rsid w:val="00C20CB6"/>
    <w:rsid w:val="00C2132E"/>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E24"/>
    <w:rsid w:val="00C30F2D"/>
    <w:rsid w:val="00C312AB"/>
    <w:rsid w:val="00C322F1"/>
    <w:rsid w:val="00C32CFA"/>
    <w:rsid w:val="00C33284"/>
    <w:rsid w:val="00C33F76"/>
    <w:rsid w:val="00C34398"/>
    <w:rsid w:val="00C343E5"/>
    <w:rsid w:val="00C351A6"/>
    <w:rsid w:val="00C35A4C"/>
    <w:rsid w:val="00C35E0D"/>
    <w:rsid w:val="00C36FEF"/>
    <w:rsid w:val="00C37066"/>
    <w:rsid w:val="00C370AF"/>
    <w:rsid w:val="00C371FA"/>
    <w:rsid w:val="00C37350"/>
    <w:rsid w:val="00C375E5"/>
    <w:rsid w:val="00C377A2"/>
    <w:rsid w:val="00C40FFC"/>
    <w:rsid w:val="00C41480"/>
    <w:rsid w:val="00C414E5"/>
    <w:rsid w:val="00C41622"/>
    <w:rsid w:val="00C431D6"/>
    <w:rsid w:val="00C434C7"/>
    <w:rsid w:val="00C439B8"/>
    <w:rsid w:val="00C445C2"/>
    <w:rsid w:val="00C446B0"/>
    <w:rsid w:val="00C4502D"/>
    <w:rsid w:val="00C45B88"/>
    <w:rsid w:val="00C461F2"/>
    <w:rsid w:val="00C46492"/>
    <w:rsid w:val="00C46F61"/>
    <w:rsid w:val="00C47598"/>
    <w:rsid w:val="00C47BB2"/>
    <w:rsid w:val="00C47CC5"/>
    <w:rsid w:val="00C5014C"/>
    <w:rsid w:val="00C50A0D"/>
    <w:rsid w:val="00C50F0D"/>
    <w:rsid w:val="00C51A32"/>
    <w:rsid w:val="00C51C28"/>
    <w:rsid w:val="00C51E27"/>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31F"/>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73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367"/>
    <w:rsid w:val="00CD1E9D"/>
    <w:rsid w:val="00CD243C"/>
    <w:rsid w:val="00CD2A30"/>
    <w:rsid w:val="00CD2D54"/>
    <w:rsid w:val="00CD4041"/>
    <w:rsid w:val="00CD4565"/>
    <w:rsid w:val="00CD461B"/>
    <w:rsid w:val="00CD4B0C"/>
    <w:rsid w:val="00CD4F71"/>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2FB8"/>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4F8"/>
    <w:rsid w:val="00D25507"/>
    <w:rsid w:val="00D255D2"/>
    <w:rsid w:val="00D2632E"/>
    <w:rsid w:val="00D26479"/>
    <w:rsid w:val="00D26DCE"/>
    <w:rsid w:val="00D27859"/>
    <w:rsid w:val="00D27A0C"/>
    <w:rsid w:val="00D27CE3"/>
    <w:rsid w:val="00D27D7D"/>
    <w:rsid w:val="00D27DAC"/>
    <w:rsid w:val="00D27DF5"/>
    <w:rsid w:val="00D304A1"/>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C24"/>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1C9"/>
    <w:rsid w:val="00DA524D"/>
    <w:rsid w:val="00DA7D61"/>
    <w:rsid w:val="00DB0BB5"/>
    <w:rsid w:val="00DB14DD"/>
    <w:rsid w:val="00DB1890"/>
    <w:rsid w:val="00DB1D21"/>
    <w:rsid w:val="00DB1F2C"/>
    <w:rsid w:val="00DB203C"/>
    <w:rsid w:val="00DB2897"/>
    <w:rsid w:val="00DB2E73"/>
    <w:rsid w:val="00DB2F27"/>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280"/>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9AC"/>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0ACF"/>
    <w:rsid w:val="00E21896"/>
    <w:rsid w:val="00E21908"/>
    <w:rsid w:val="00E219A1"/>
    <w:rsid w:val="00E2202A"/>
    <w:rsid w:val="00E22D1B"/>
    <w:rsid w:val="00E2324A"/>
    <w:rsid w:val="00E235F5"/>
    <w:rsid w:val="00E23783"/>
    <w:rsid w:val="00E23816"/>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1E2"/>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850"/>
    <w:rsid w:val="00E85E2B"/>
    <w:rsid w:val="00E872A7"/>
    <w:rsid w:val="00E878CC"/>
    <w:rsid w:val="00E87A7D"/>
    <w:rsid w:val="00E87EAD"/>
    <w:rsid w:val="00E901AB"/>
    <w:rsid w:val="00E90AF8"/>
    <w:rsid w:val="00E9229C"/>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141E"/>
    <w:rsid w:val="00ED2B2B"/>
    <w:rsid w:val="00ED2EBD"/>
    <w:rsid w:val="00ED3078"/>
    <w:rsid w:val="00ED3187"/>
    <w:rsid w:val="00ED35A7"/>
    <w:rsid w:val="00ED3B24"/>
    <w:rsid w:val="00ED3BB6"/>
    <w:rsid w:val="00ED415E"/>
    <w:rsid w:val="00ED450E"/>
    <w:rsid w:val="00ED473B"/>
    <w:rsid w:val="00ED4969"/>
    <w:rsid w:val="00ED56D3"/>
    <w:rsid w:val="00ED60C0"/>
    <w:rsid w:val="00ED6B62"/>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72F"/>
    <w:rsid w:val="00EF4A41"/>
    <w:rsid w:val="00EF525E"/>
    <w:rsid w:val="00EF5622"/>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07F2A"/>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6C3"/>
    <w:rsid w:val="00F21BE9"/>
    <w:rsid w:val="00F22750"/>
    <w:rsid w:val="00F23455"/>
    <w:rsid w:val="00F23A49"/>
    <w:rsid w:val="00F23CA1"/>
    <w:rsid w:val="00F2401A"/>
    <w:rsid w:val="00F24B19"/>
    <w:rsid w:val="00F252CB"/>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2B7"/>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CBC"/>
    <w:rsid w:val="00F55D7D"/>
    <w:rsid w:val="00F566F6"/>
    <w:rsid w:val="00F56CE1"/>
    <w:rsid w:val="00F57031"/>
    <w:rsid w:val="00F57532"/>
    <w:rsid w:val="00F6003E"/>
    <w:rsid w:val="00F6038F"/>
    <w:rsid w:val="00F60839"/>
    <w:rsid w:val="00F6186F"/>
    <w:rsid w:val="00F61CE2"/>
    <w:rsid w:val="00F61DD5"/>
    <w:rsid w:val="00F6279C"/>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761"/>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1CAD"/>
    <w:rsid w:val="00F822FE"/>
    <w:rsid w:val="00F82562"/>
    <w:rsid w:val="00F83142"/>
    <w:rsid w:val="00F8329F"/>
    <w:rsid w:val="00F83362"/>
    <w:rsid w:val="00F84101"/>
    <w:rsid w:val="00F8520A"/>
    <w:rsid w:val="00F8600C"/>
    <w:rsid w:val="00F863C1"/>
    <w:rsid w:val="00F86631"/>
    <w:rsid w:val="00F869B7"/>
    <w:rsid w:val="00F86E68"/>
    <w:rsid w:val="00F86E8E"/>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487C"/>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cf01">
    <w:name w:val="cf01"/>
    <w:basedOn w:val="Fontepargpadro"/>
    <w:rsid w:val="0082086E"/>
    <w:rPr>
      <w:rFonts w:ascii="Segoe UI" w:hAnsi="Segoe UI" w:cs="Segoe UI" w:hint="default"/>
      <w:i/>
      <w:iCs/>
      <w:sz w:val="18"/>
      <w:szCs w:val="18"/>
    </w:rPr>
  </w:style>
  <w:style w:type="paragraph" w:styleId="SemEspaamento">
    <w:name w:val="No Spacing"/>
    <w:uiPriority w:val="1"/>
    <w:qFormat/>
    <w:rsid w:val="00E85850"/>
    <w:rPr>
      <w:rFonts w:ascii="Calibri" w:eastAsia="Calibri" w:hAnsi="Calibri"/>
      <w:sz w:val="22"/>
      <w:szCs w:val="22"/>
    </w:rPr>
  </w:style>
  <w:style w:type="paragraph" w:customStyle="1" w:styleId="tabelatextoalinhadoesquerda">
    <w:name w:val="tabela_texto_alinhado_esquerda"/>
    <w:basedOn w:val="Normal"/>
    <w:rsid w:val="00AA7BAD"/>
    <w:pPr>
      <w:spacing w:before="100" w:beforeAutospacing="1" w:after="100" w:afterAutospacing="1"/>
    </w:pPr>
    <w:rPr>
      <w:rFonts w:ascii="Times New Roman" w:eastAsia="Times New Roman" w:hAnsi="Times New Roman" w:cs="Times New Roman"/>
    </w:rPr>
  </w:style>
  <w:style w:type="paragraph" w:customStyle="1" w:styleId="Default">
    <w:name w:val="Default"/>
    <w:rsid w:val="00A503B8"/>
    <w:pPr>
      <w:autoSpaceDE w:val="0"/>
      <w:autoSpaceDN w:val="0"/>
      <w:adjustRightInd w:val="0"/>
    </w:pPr>
    <w:rPr>
      <w:rFonts w:ascii="Calibri" w:hAnsi="Calibri" w:cs="Calibri"/>
      <w:color w:val="000000"/>
      <w:sz w:val="24"/>
      <w:szCs w:val="24"/>
    </w:rPr>
  </w:style>
  <w:style w:type="paragraph" w:customStyle="1" w:styleId="Normal2">
    <w:name w:val="Normal2"/>
    <w:rsid w:val="00005AF3"/>
    <w:pPr>
      <w:widowControl w:val="0"/>
      <w:jc w:val="center"/>
    </w:pPr>
    <w:rPr>
      <w:rFonts w:ascii="Calibri" w:eastAsia="Calibri" w:hAnsi="Calibri" w:cs="Calibri"/>
      <w:sz w:val="24"/>
      <w:szCs w:val="24"/>
      <w:lang w:eastAsia="pt-BR"/>
    </w:rPr>
  </w:style>
  <w:style w:type="table" w:customStyle="1" w:styleId="TableNormal">
    <w:name w:val="Table Normal"/>
    <w:uiPriority w:val="2"/>
    <w:qFormat/>
    <w:rsid w:val="003E6A1F"/>
    <w:rPr>
      <w:rFonts w:eastAsia="Times New Roman"/>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3E6A1F"/>
    <w:pPr>
      <w:widowControl w:val="0"/>
      <w:suppressAutoHyphens/>
      <w:autoSpaceDE w:val="0"/>
      <w:autoSpaceDN w:val="0"/>
      <w:spacing w:line="1" w:lineRule="atLeast"/>
      <w:ind w:leftChars="-1" w:left="-1" w:hangingChars="1" w:hanging="1"/>
      <w:jc w:val="center"/>
      <w:textDirection w:val="btLr"/>
      <w:textAlignment w:val="top"/>
      <w:outlineLvl w:val="0"/>
    </w:pPr>
    <w:rPr>
      <w:rFonts w:ascii="Trebuchet MS" w:eastAsia="Trebuchet MS" w:hAnsi="Trebuchet MS" w:cs="Trebuchet MS"/>
      <w:position w:val="-1"/>
      <w:sz w:val="22"/>
      <w:szCs w:val="22"/>
      <w:lang w:val="en-US" w:eastAsia="en-US" w:bidi="en-US"/>
    </w:rPr>
  </w:style>
  <w:style w:type="character" w:customStyle="1" w:styleId="novisitado">
    <w:name w:val="novisitado"/>
    <w:basedOn w:val="Fontepargpadro"/>
    <w:rsid w:val="00BE7548"/>
  </w:style>
  <w:style w:type="table" w:customStyle="1" w:styleId="4">
    <w:name w:val="4"/>
    <w:basedOn w:val="Tabelanormal"/>
    <w:rsid w:val="00481082"/>
    <w:pPr>
      <w:widowControl w:val="0"/>
    </w:pPr>
    <w:rPr>
      <w:rFonts w:eastAsia="Times New Roman"/>
      <w:sz w:val="22"/>
      <w:szCs w:val="22"/>
      <w:lang w:val="pt-PT" w:eastAsia="pt-BR"/>
    </w:rPr>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394272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954739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3844952">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1838821">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495843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17516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leis/l8078compilado.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078compilado.htm"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77A6281F-F501-4A26-942D-3F29B17D0A86}">
  <ds:schemaRefs>
    <ds:schemaRef ds:uri="52c93ea8-e2de-466c-b401-d7fabeb9490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d7c48ea4-4748-4e79-bb61-d51d73419c91"/>
    <ds:schemaRef ds:uri="http://www.w3.org/XML/1998/namespace"/>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DFFB30-B4EC-455B-8269-6917713B5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5501</Words>
  <Characters>29709</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2024-01-30T17:50:00Z</dcterms:created>
  <dcterms:modified xsi:type="dcterms:W3CDTF">2024-06-24T14:42:00Z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